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78B2" w:rsidRDefault="00171C57" w:rsidP="007478B2">
      <w:pPr>
        <w:pStyle w:val="Header"/>
        <w:tabs>
          <w:tab w:val="clear" w:pos="4536"/>
          <w:tab w:val="clear" w:pos="9072"/>
        </w:tabs>
        <w:jc w:val="center"/>
        <w:rPr>
          <w:b/>
          <w:i/>
          <w:sz w:val="32"/>
          <w:szCs w:val="32"/>
          <w:u w:val="single"/>
        </w:rPr>
      </w:pPr>
      <w:r>
        <w:rPr>
          <w:b/>
          <w:i/>
          <w:sz w:val="32"/>
          <w:szCs w:val="32"/>
          <w:u w:val="single"/>
        </w:rPr>
        <w:t>Reglement West-V</w:t>
      </w:r>
      <w:r w:rsidR="007478B2">
        <w:rPr>
          <w:b/>
          <w:i/>
          <w:sz w:val="32"/>
          <w:szCs w:val="32"/>
          <w:u w:val="single"/>
        </w:rPr>
        <w:t>laams CrossCriterium</w:t>
      </w:r>
    </w:p>
    <w:p w:rsidR="007478B2" w:rsidRDefault="007478B2" w:rsidP="007478B2">
      <w:pPr>
        <w:pStyle w:val="Header"/>
        <w:tabs>
          <w:tab w:val="clear" w:pos="4536"/>
          <w:tab w:val="clear" w:pos="9072"/>
        </w:tabs>
        <w:rPr>
          <w:sz w:val="32"/>
          <w:szCs w:val="32"/>
        </w:rPr>
      </w:pPr>
    </w:p>
    <w:p w:rsidR="007478B2" w:rsidRDefault="007478B2" w:rsidP="007478B2">
      <w:pPr>
        <w:pStyle w:val="Header"/>
        <w:numPr>
          <w:ilvl w:val="0"/>
          <w:numId w:val="1"/>
        </w:numPr>
        <w:tabs>
          <w:tab w:val="clear" w:pos="4536"/>
          <w:tab w:val="clear" w:pos="9072"/>
        </w:tabs>
        <w:rPr>
          <w:sz w:val="24"/>
          <w:szCs w:val="24"/>
        </w:rPr>
      </w:pPr>
      <w:r>
        <w:rPr>
          <w:sz w:val="24"/>
          <w:szCs w:val="24"/>
        </w:rPr>
        <w:t>Alle veldlopen die opgenomen zijn in de veldloopkalender, door de Vlaamse Atletiek Liga uitgegeven, en die geo</w:t>
      </w:r>
      <w:r w:rsidR="00171C57">
        <w:rPr>
          <w:sz w:val="24"/>
          <w:szCs w:val="24"/>
        </w:rPr>
        <w:t>rganiseerd worden door een West-V</w:t>
      </w:r>
      <w:r>
        <w:rPr>
          <w:sz w:val="24"/>
          <w:szCs w:val="24"/>
        </w:rPr>
        <w:t>laamse vereniging aangesloten bij de Vlaamse Atletiek Liga ko</w:t>
      </w:r>
      <w:r w:rsidR="00171C57">
        <w:rPr>
          <w:sz w:val="24"/>
          <w:szCs w:val="24"/>
        </w:rPr>
        <w:t>men in aanmerking voor het West-V</w:t>
      </w:r>
      <w:r>
        <w:rPr>
          <w:sz w:val="24"/>
          <w:szCs w:val="24"/>
        </w:rPr>
        <w:t xml:space="preserve">laams CrossCriterium.. Iedereen (van </w:t>
      </w:r>
      <w:r w:rsidR="00171C57">
        <w:rPr>
          <w:sz w:val="24"/>
          <w:szCs w:val="24"/>
        </w:rPr>
        <w:t>cadet</w:t>
      </w:r>
      <w:r>
        <w:rPr>
          <w:sz w:val="24"/>
          <w:szCs w:val="24"/>
        </w:rPr>
        <w:t xml:space="preserve"> tot master) kan deelnemen aan het CrossCriterium vanaf het moment dat men lid is van een </w:t>
      </w:r>
      <w:r w:rsidR="00171C57">
        <w:rPr>
          <w:sz w:val="24"/>
          <w:szCs w:val="24"/>
        </w:rPr>
        <w:t xml:space="preserve">West-Vlaamse </w:t>
      </w:r>
      <w:r>
        <w:rPr>
          <w:sz w:val="24"/>
          <w:szCs w:val="24"/>
        </w:rPr>
        <w:t>vereniging aangesloten bij de Vlaamse Atletiek Liga, en op voorwaarde dat de atleet beschikt over een wedstrijdnummer en de deelname gebeurt in de officiele clubuitrusting. Naast de West</w:t>
      </w:r>
      <w:r w:rsidR="00171C57">
        <w:rPr>
          <w:sz w:val="24"/>
          <w:szCs w:val="24"/>
        </w:rPr>
        <w:t>-V</w:t>
      </w:r>
      <w:r>
        <w:rPr>
          <w:sz w:val="24"/>
          <w:szCs w:val="24"/>
        </w:rPr>
        <w:t>laamse wedstrijden worden ook het Vlaams en Belgisch kampioenschap</w:t>
      </w:r>
      <w:r w:rsidR="000E38DD">
        <w:rPr>
          <w:sz w:val="24"/>
          <w:szCs w:val="24"/>
        </w:rPr>
        <w:t xml:space="preserve"> (masters) </w:t>
      </w:r>
      <w:r>
        <w:rPr>
          <w:sz w:val="24"/>
          <w:szCs w:val="24"/>
        </w:rPr>
        <w:t xml:space="preserve"> in aanmerking genomen voor de eindstand</w:t>
      </w:r>
    </w:p>
    <w:p w:rsidR="007478B2" w:rsidRDefault="007478B2" w:rsidP="007478B2">
      <w:pPr>
        <w:pStyle w:val="Header"/>
        <w:numPr>
          <w:ilvl w:val="0"/>
          <w:numId w:val="1"/>
        </w:numPr>
        <w:tabs>
          <w:tab w:val="clear" w:pos="4536"/>
          <w:tab w:val="clear" w:pos="9072"/>
        </w:tabs>
        <w:rPr>
          <w:sz w:val="24"/>
          <w:szCs w:val="24"/>
        </w:rPr>
      </w:pPr>
      <w:r>
        <w:rPr>
          <w:sz w:val="24"/>
          <w:szCs w:val="24"/>
        </w:rPr>
        <w:t>De uitgestippelde kalender wordt gepubliceerd op de website van het Provinciaal Comité (www.atletiek-westvlaanderen.be). Eenmaal de kalender is opgemaakt zal die niet meer gewijzigd worden, tenzij een wedstrijd door de plaatselijke organisatie, hetzij door overmacht of om een andere reden, wordt afgelast. Deze kan eventueel door het Provinciaal Comité  vervangen worden uiterlijk op woensdag voorafgaand op de nieuw aangeduide wedstrijd. Indien dit niet mogelijk is, wordt de bewuste wedstrijd u</w:t>
      </w:r>
      <w:r w:rsidR="00171C57">
        <w:rPr>
          <w:sz w:val="24"/>
          <w:szCs w:val="24"/>
        </w:rPr>
        <w:t>it het West-V</w:t>
      </w:r>
      <w:r>
        <w:rPr>
          <w:sz w:val="24"/>
          <w:szCs w:val="24"/>
        </w:rPr>
        <w:t>laams crosscriterium  geschrapt en niet vervangen.</w:t>
      </w:r>
    </w:p>
    <w:p w:rsidR="007478B2" w:rsidRDefault="007478B2" w:rsidP="007478B2">
      <w:pPr>
        <w:pStyle w:val="Header"/>
        <w:numPr>
          <w:ilvl w:val="0"/>
          <w:numId w:val="1"/>
        </w:numPr>
        <w:tabs>
          <w:tab w:val="clear" w:pos="4536"/>
          <w:tab w:val="clear" w:pos="9072"/>
        </w:tabs>
        <w:rPr>
          <w:sz w:val="24"/>
          <w:szCs w:val="24"/>
        </w:rPr>
      </w:pPr>
      <w:r>
        <w:rPr>
          <w:sz w:val="24"/>
          <w:szCs w:val="24"/>
        </w:rPr>
        <w:t xml:space="preserve">Alle wedstrijden die in aanmerking komen worden herleid naar een deelnemersaantal van 100 atleten zodat iedere wedstrijd </w:t>
      </w:r>
      <w:r w:rsidR="002971E0">
        <w:rPr>
          <w:sz w:val="24"/>
          <w:szCs w:val="24"/>
        </w:rPr>
        <w:t xml:space="preserve">even zwaar doorweegt in de eindstand. </w:t>
      </w:r>
      <w:r>
        <w:rPr>
          <w:sz w:val="24"/>
          <w:szCs w:val="24"/>
        </w:rPr>
        <w:t xml:space="preserve">De puntenberekening gebeurt als volgt : Iedere deelname geeft recht op </w:t>
      </w:r>
      <w:r w:rsidR="002971E0">
        <w:rPr>
          <w:sz w:val="24"/>
          <w:szCs w:val="24"/>
        </w:rPr>
        <w:t>10</w:t>
      </w:r>
      <w:r>
        <w:rPr>
          <w:sz w:val="24"/>
          <w:szCs w:val="24"/>
        </w:rPr>
        <w:t>0 punten, vermeerderd met het verschil tussen 100 en de behaalde plaats. Voorbeeld : je bent 5</w:t>
      </w:r>
      <w:r w:rsidRPr="00217B12">
        <w:rPr>
          <w:sz w:val="24"/>
          <w:szCs w:val="24"/>
          <w:vertAlign w:val="superscript"/>
        </w:rPr>
        <w:t>e</w:t>
      </w:r>
      <w:r>
        <w:rPr>
          <w:sz w:val="24"/>
          <w:szCs w:val="24"/>
        </w:rPr>
        <w:t xml:space="preserve"> op 20 deelnemers, na herrekening komt dit overeen met 25</w:t>
      </w:r>
      <w:r w:rsidRPr="00217B12">
        <w:rPr>
          <w:sz w:val="24"/>
          <w:szCs w:val="24"/>
          <w:vertAlign w:val="superscript"/>
        </w:rPr>
        <w:t>e</w:t>
      </w:r>
      <w:r>
        <w:rPr>
          <w:sz w:val="24"/>
          <w:szCs w:val="24"/>
        </w:rPr>
        <w:t xml:space="preserve"> op 100 deelnemers. Je krijgt dus </w:t>
      </w:r>
      <w:r w:rsidR="002971E0">
        <w:rPr>
          <w:sz w:val="24"/>
          <w:szCs w:val="24"/>
        </w:rPr>
        <w:t>10</w:t>
      </w:r>
      <w:r>
        <w:rPr>
          <w:sz w:val="24"/>
          <w:szCs w:val="24"/>
        </w:rPr>
        <w:t>0 punten voor de deelname en daarbovenop 100 – 25 = 75</w:t>
      </w:r>
      <w:r w:rsidR="002971E0">
        <w:rPr>
          <w:sz w:val="24"/>
          <w:szCs w:val="24"/>
        </w:rPr>
        <w:t xml:space="preserve"> punten voor de behaalde plaats, totaal 175 punten.</w:t>
      </w:r>
    </w:p>
    <w:p w:rsidR="007478B2" w:rsidRPr="00A6600D" w:rsidRDefault="002971E0" w:rsidP="007478B2">
      <w:pPr>
        <w:pStyle w:val="Header"/>
        <w:numPr>
          <w:ilvl w:val="0"/>
          <w:numId w:val="1"/>
        </w:numPr>
        <w:tabs>
          <w:tab w:val="clear" w:pos="4536"/>
          <w:tab w:val="clear" w:pos="9072"/>
        </w:tabs>
        <w:rPr>
          <w:sz w:val="24"/>
          <w:szCs w:val="24"/>
        </w:rPr>
      </w:pPr>
      <w:r w:rsidRPr="00A6600D">
        <w:rPr>
          <w:sz w:val="24"/>
          <w:szCs w:val="24"/>
        </w:rPr>
        <w:t>Voor d</w:t>
      </w:r>
      <w:r w:rsidR="007478B2" w:rsidRPr="00A6600D">
        <w:rPr>
          <w:sz w:val="24"/>
          <w:szCs w:val="24"/>
        </w:rPr>
        <w:t xml:space="preserve">eelname aan het provinciaal kampioenschap krijg je 75 punten extra toegewezen, terwijl deelname aan het Vlaamse en Belgische kampioenschap respectievelijk recht geeft op </w:t>
      </w:r>
      <w:r w:rsidRPr="00A6600D">
        <w:rPr>
          <w:sz w:val="24"/>
          <w:szCs w:val="24"/>
        </w:rPr>
        <w:t>25</w:t>
      </w:r>
      <w:r w:rsidR="007478B2" w:rsidRPr="00A6600D">
        <w:rPr>
          <w:sz w:val="24"/>
          <w:szCs w:val="24"/>
        </w:rPr>
        <w:t xml:space="preserve"> en </w:t>
      </w:r>
      <w:r w:rsidRPr="00A6600D">
        <w:rPr>
          <w:sz w:val="24"/>
          <w:szCs w:val="24"/>
        </w:rPr>
        <w:t xml:space="preserve">50 </w:t>
      </w:r>
      <w:r w:rsidR="007478B2" w:rsidRPr="00A6600D">
        <w:rPr>
          <w:sz w:val="24"/>
          <w:szCs w:val="24"/>
        </w:rPr>
        <w:t xml:space="preserve"> extra punten.</w:t>
      </w:r>
      <w:r w:rsidR="00A6600D">
        <w:rPr>
          <w:sz w:val="24"/>
          <w:szCs w:val="24"/>
        </w:rPr>
        <w:t xml:space="preserve"> Atleten die een resultaat neerzetten bij alle wedstrijden die in aanmerking komen, ontvangen een bonus van 200 punten.</w:t>
      </w:r>
    </w:p>
    <w:p w:rsidR="00A6600D" w:rsidRDefault="000E38DD" w:rsidP="007478B2">
      <w:pPr>
        <w:pStyle w:val="Header"/>
        <w:numPr>
          <w:ilvl w:val="0"/>
          <w:numId w:val="1"/>
        </w:numPr>
        <w:tabs>
          <w:tab w:val="clear" w:pos="4536"/>
          <w:tab w:val="clear" w:pos="9072"/>
        </w:tabs>
        <w:rPr>
          <w:sz w:val="24"/>
          <w:szCs w:val="24"/>
        </w:rPr>
      </w:pPr>
      <w:r w:rsidRPr="00A6600D">
        <w:rPr>
          <w:sz w:val="24"/>
          <w:szCs w:val="24"/>
        </w:rPr>
        <w:t xml:space="preserve">Een atleet moet aan minimum 5 van de in aanmerking komende wedstrijden deelgenomen hebben om in aanmerking te komen voor het eindklassement. </w:t>
      </w:r>
      <w:r w:rsidR="007478B2" w:rsidRPr="00A6600D">
        <w:rPr>
          <w:sz w:val="24"/>
          <w:szCs w:val="24"/>
        </w:rPr>
        <w:t>De 5 beste resultaten worden in aanmerking genomen voor het eindkla</w:t>
      </w:r>
      <w:r w:rsidR="002971E0" w:rsidRPr="00A6600D">
        <w:rPr>
          <w:sz w:val="24"/>
          <w:szCs w:val="24"/>
        </w:rPr>
        <w:t xml:space="preserve">ssement per categorie/geslacht. </w:t>
      </w:r>
      <w:r w:rsidR="00E52E6B" w:rsidRPr="00A6600D">
        <w:rPr>
          <w:sz w:val="24"/>
          <w:szCs w:val="24"/>
        </w:rPr>
        <w:t>In geval van gelijk aantal punten, is de hoogste individuele score doorslaggevend. Indien daarna nog steeds geen afscheiding is, wordt de prijzenpot evenredig verdeeld</w:t>
      </w:r>
      <w:r w:rsidR="007F1226" w:rsidRPr="00A6600D">
        <w:rPr>
          <w:sz w:val="24"/>
          <w:szCs w:val="24"/>
        </w:rPr>
        <w:t xml:space="preserve">. </w:t>
      </w:r>
    </w:p>
    <w:p w:rsidR="008D6163" w:rsidRPr="00A6600D" w:rsidRDefault="008D6163" w:rsidP="007478B2">
      <w:pPr>
        <w:pStyle w:val="Header"/>
        <w:numPr>
          <w:ilvl w:val="0"/>
          <w:numId w:val="1"/>
        </w:numPr>
        <w:tabs>
          <w:tab w:val="clear" w:pos="4536"/>
          <w:tab w:val="clear" w:pos="9072"/>
        </w:tabs>
        <w:rPr>
          <w:sz w:val="24"/>
          <w:szCs w:val="24"/>
        </w:rPr>
      </w:pPr>
      <w:r w:rsidRPr="00A6600D">
        <w:rPr>
          <w:sz w:val="24"/>
          <w:szCs w:val="24"/>
        </w:rPr>
        <w:t>Masters kunnen slechts in één categorie (Senior OF Master) in aanmerking komen voor het eindklassement .</w:t>
      </w:r>
      <w:r w:rsidR="00D50046" w:rsidRPr="00A6600D">
        <w:rPr>
          <w:sz w:val="24"/>
          <w:szCs w:val="24"/>
        </w:rPr>
        <w:t xml:space="preserve"> </w:t>
      </w:r>
    </w:p>
    <w:p w:rsidR="008D6163" w:rsidRPr="00A6600D" w:rsidRDefault="008D6163" w:rsidP="007478B2">
      <w:pPr>
        <w:pStyle w:val="Header"/>
        <w:numPr>
          <w:ilvl w:val="0"/>
          <w:numId w:val="1"/>
        </w:numPr>
        <w:tabs>
          <w:tab w:val="clear" w:pos="4536"/>
          <w:tab w:val="clear" w:pos="9072"/>
        </w:tabs>
        <w:rPr>
          <w:sz w:val="24"/>
          <w:szCs w:val="24"/>
        </w:rPr>
      </w:pPr>
      <w:r w:rsidRPr="00A6600D">
        <w:rPr>
          <w:sz w:val="24"/>
          <w:szCs w:val="24"/>
        </w:rPr>
        <w:t xml:space="preserve">Een atleet mag slechts aan één wedstrijd per dag deelnemen. De korte cross of sprintcross wordt </w:t>
      </w:r>
      <w:r w:rsidR="00A6600D">
        <w:rPr>
          <w:sz w:val="24"/>
          <w:szCs w:val="24"/>
        </w:rPr>
        <w:t>vanaf dit jaar ook in rekening genomen.</w:t>
      </w:r>
    </w:p>
    <w:p w:rsidR="007478B2" w:rsidRPr="002971E0" w:rsidRDefault="007478B2" w:rsidP="007478B2">
      <w:pPr>
        <w:pStyle w:val="Header"/>
        <w:numPr>
          <w:ilvl w:val="0"/>
          <w:numId w:val="1"/>
        </w:numPr>
        <w:tabs>
          <w:tab w:val="clear" w:pos="4536"/>
          <w:tab w:val="clear" w:pos="9072"/>
        </w:tabs>
        <w:rPr>
          <w:sz w:val="24"/>
          <w:szCs w:val="24"/>
        </w:rPr>
      </w:pPr>
      <w:r w:rsidRPr="002971E0">
        <w:rPr>
          <w:sz w:val="24"/>
          <w:szCs w:val="24"/>
        </w:rPr>
        <w:t xml:space="preserve">De tussenstand wordt </w:t>
      </w:r>
      <w:r w:rsidR="002971E0">
        <w:rPr>
          <w:sz w:val="24"/>
          <w:szCs w:val="24"/>
        </w:rPr>
        <w:t>na iedere wedstrijd</w:t>
      </w:r>
      <w:r w:rsidRPr="002971E0">
        <w:rPr>
          <w:sz w:val="24"/>
          <w:szCs w:val="24"/>
        </w:rPr>
        <w:t xml:space="preserve"> gepubliceerd op de website van </w:t>
      </w:r>
      <w:r w:rsidR="002971E0">
        <w:rPr>
          <w:sz w:val="24"/>
          <w:szCs w:val="24"/>
        </w:rPr>
        <w:t>het Provinciaal Comité (www.atletiek-westvlaanderen.be)</w:t>
      </w:r>
    </w:p>
    <w:p w:rsidR="007478B2" w:rsidRDefault="007478B2" w:rsidP="007478B2">
      <w:pPr>
        <w:pStyle w:val="Header"/>
        <w:numPr>
          <w:ilvl w:val="0"/>
          <w:numId w:val="1"/>
        </w:numPr>
        <w:tabs>
          <w:tab w:val="clear" w:pos="4536"/>
          <w:tab w:val="clear" w:pos="9072"/>
        </w:tabs>
        <w:rPr>
          <w:sz w:val="24"/>
          <w:szCs w:val="24"/>
        </w:rPr>
      </w:pPr>
      <w:r>
        <w:rPr>
          <w:sz w:val="24"/>
          <w:szCs w:val="24"/>
        </w:rPr>
        <w:t xml:space="preserve">De bekendmaking van de winnaars en de uitreiking van de prijzen gebeurt </w:t>
      </w:r>
      <w:r w:rsidR="00156DB5">
        <w:rPr>
          <w:sz w:val="24"/>
          <w:szCs w:val="24"/>
        </w:rPr>
        <w:t xml:space="preserve">op </w:t>
      </w:r>
      <w:r w:rsidR="00A6600D" w:rsidRPr="00A6600D">
        <w:rPr>
          <w:sz w:val="24"/>
          <w:szCs w:val="24"/>
        </w:rPr>
        <w:t>vrijdag 23 maart 2018</w:t>
      </w:r>
      <w:r w:rsidR="000E38DD" w:rsidRPr="00A6600D">
        <w:rPr>
          <w:sz w:val="24"/>
          <w:szCs w:val="24"/>
        </w:rPr>
        <w:t xml:space="preserve"> </w:t>
      </w:r>
      <w:bookmarkStart w:id="0" w:name="_GoBack"/>
      <w:bookmarkEnd w:id="0"/>
      <w:r w:rsidR="00156DB5">
        <w:rPr>
          <w:sz w:val="24"/>
          <w:szCs w:val="24"/>
        </w:rPr>
        <w:t xml:space="preserve">Lokatie nog nader te bepalen. </w:t>
      </w:r>
      <w:r>
        <w:rPr>
          <w:sz w:val="24"/>
          <w:szCs w:val="24"/>
        </w:rPr>
        <w:t xml:space="preserve">Iedere </w:t>
      </w:r>
      <w:r w:rsidRPr="00A6600D">
        <w:rPr>
          <w:sz w:val="24"/>
          <w:szCs w:val="24"/>
        </w:rPr>
        <w:t>aanwezige deelnemer die minstens aan 5 wedstrijden</w:t>
      </w:r>
      <w:r>
        <w:rPr>
          <w:sz w:val="24"/>
          <w:szCs w:val="24"/>
        </w:rPr>
        <w:t xml:space="preserve"> deelnam in het afgelopen seizoen komt in aanmerking voo</w:t>
      </w:r>
      <w:r w:rsidR="002971E0">
        <w:rPr>
          <w:sz w:val="24"/>
          <w:szCs w:val="24"/>
        </w:rPr>
        <w:t>r een aandenken,</w:t>
      </w:r>
      <w:r>
        <w:rPr>
          <w:sz w:val="24"/>
          <w:szCs w:val="24"/>
        </w:rPr>
        <w:t xml:space="preserve"> naturaprijs</w:t>
      </w:r>
      <w:r w:rsidR="002971E0">
        <w:rPr>
          <w:sz w:val="24"/>
          <w:szCs w:val="24"/>
        </w:rPr>
        <w:t xml:space="preserve"> of geldprijs volgens onderstaande verdeling</w:t>
      </w:r>
      <w:r>
        <w:rPr>
          <w:sz w:val="24"/>
          <w:szCs w:val="24"/>
        </w:rPr>
        <w:t xml:space="preserve">. </w:t>
      </w:r>
      <w:r w:rsidRPr="00A6600D">
        <w:rPr>
          <w:sz w:val="24"/>
          <w:szCs w:val="24"/>
        </w:rPr>
        <w:t xml:space="preserve">Indien </w:t>
      </w:r>
      <w:r w:rsidR="002971E0" w:rsidRPr="00A6600D">
        <w:rPr>
          <w:sz w:val="24"/>
          <w:szCs w:val="24"/>
        </w:rPr>
        <w:t>de atleet</w:t>
      </w:r>
      <w:r w:rsidRPr="00A6600D">
        <w:rPr>
          <w:sz w:val="24"/>
          <w:szCs w:val="24"/>
        </w:rPr>
        <w:t xml:space="preserve"> niet </w:t>
      </w:r>
      <w:r w:rsidR="002971E0" w:rsidRPr="00A6600D">
        <w:rPr>
          <w:sz w:val="24"/>
          <w:szCs w:val="24"/>
        </w:rPr>
        <w:t xml:space="preserve">persoonlijk </w:t>
      </w:r>
      <w:r w:rsidRPr="00A6600D">
        <w:rPr>
          <w:sz w:val="24"/>
          <w:szCs w:val="24"/>
        </w:rPr>
        <w:t>aanwezig is doet men op deze wijze afstand van de toegekende prijzen.</w:t>
      </w:r>
      <w:r w:rsidR="00392532">
        <w:rPr>
          <w:sz w:val="24"/>
          <w:szCs w:val="24"/>
        </w:rPr>
        <w:t xml:space="preserve">Verontschuldigen via mail </w:t>
      </w:r>
      <w:r w:rsidR="00A6600D">
        <w:rPr>
          <w:sz w:val="24"/>
          <w:szCs w:val="24"/>
        </w:rPr>
        <w:t xml:space="preserve">naar </w:t>
      </w:r>
      <w:hyperlink r:id="rId8" w:history="1">
        <w:r w:rsidR="00A6600D" w:rsidRPr="00767AE0">
          <w:rPr>
            <w:rStyle w:val="Hyperlink"/>
            <w:sz w:val="24"/>
            <w:szCs w:val="24"/>
          </w:rPr>
          <w:t>webmaster@atletiek-westvlaanderen.be</w:t>
        </w:r>
      </w:hyperlink>
      <w:r w:rsidR="00A6600D">
        <w:rPr>
          <w:sz w:val="24"/>
          <w:szCs w:val="24"/>
        </w:rPr>
        <w:t xml:space="preserve"> ten laatste op donderdag 22 maart 2018 (</w:t>
      </w:r>
      <w:r w:rsidR="00392532">
        <w:rPr>
          <w:sz w:val="24"/>
          <w:szCs w:val="24"/>
        </w:rPr>
        <w:t>of telefonisch op 0475741758</w:t>
      </w:r>
      <w:r w:rsidR="00A6600D">
        <w:rPr>
          <w:sz w:val="24"/>
          <w:szCs w:val="24"/>
        </w:rPr>
        <w:t>)</w:t>
      </w:r>
    </w:p>
    <w:p w:rsidR="000E38DD" w:rsidRPr="00A74138" w:rsidRDefault="00A74138" w:rsidP="00A74138">
      <w:pPr>
        <w:pStyle w:val="ListParagraph"/>
        <w:numPr>
          <w:ilvl w:val="0"/>
          <w:numId w:val="1"/>
        </w:numPr>
        <w:spacing w:after="0" w:line="240" w:lineRule="auto"/>
        <w:rPr>
          <w:rFonts w:ascii="Times New Roman" w:hAnsi="Times New Roman" w:cs="Times New Roman"/>
          <w:sz w:val="24"/>
          <w:szCs w:val="24"/>
        </w:rPr>
      </w:pPr>
      <w:r w:rsidRPr="00A74138">
        <w:rPr>
          <w:rFonts w:ascii="Times New Roman" w:hAnsi="Times New Roman" w:cs="Times New Roman"/>
          <w:sz w:val="24"/>
          <w:szCs w:val="24"/>
        </w:rPr>
        <w:t xml:space="preserve">Het Provinciaal Comité West-Vlaanderen behoudt zich het recht voor om atleten die om welke reden dan ook in opspraak komen, of atleten die om welke reden dan ook een (voorlopige) schorsing ondergaan op het ogenblik van de prijsuitreiking, te schrappen uit de </w:t>
      </w:r>
      <w:r>
        <w:rPr>
          <w:rFonts w:ascii="Times New Roman" w:hAnsi="Times New Roman" w:cs="Times New Roman"/>
          <w:sz w:val="24"/>
          <w:szCs w:val="24"/>
        </w:rPr>
        <w:t>eindrangschikking</w:t>
      </w:r>
      <w:r w:rsidRPr="00A74138">
        <w:rPr>
          <w:rFonts w:ascii="Times New Roman" w:hAnsi="Times New Roman" w:cs="Times New Roman"/>
          <w:sz w:val="24"/>
          <w:szCs w:val="24"/>
        </w:rPr>
        <w:t>. Deze atleten komen bijgevolg niet in aanmerking voor huldiging en kunnen geen aanspraak maken op bijhorende prijzenpot</w:t>
      </w:r>
      <w:r>
        <w:rPr>
          <w:rFonts w:ascii="Times New Roman" w:hAnsi="Times New Roman" w:cs="Times New Roman"/>
          <w:sz w:val="24"/>
          <w:szCs w:val="24"/>
        </w:rPr>
        <w:t>.</w:t>
      </w:r>
    </w:p>
    <w:p w:rsidR="0046784D" w:rsidRPr="0046784D" w:rsidRDefault="007478B2" w:rsidP="007478B2">
      <w:pPr>
        <w:pStyle w:val="Header"/>
        <w:numPr>
          <w:ilvl w:val="0"/>
          <w:numId w:val="1"/>
        </w:numPr>
        <w:tabs>
          <w:tab w:val="clear" w:pos="4536"/>
          <w:tab w:val="clear" w:pos="9072"/>
          <w:tab w:val="left" w:pos="4065"/>
        </w:tabs>
      </w:pPr>
      <w:r w:rsidRPr="0046784D">
        <w:rPr>
          <w:sz w:val="24"/>
          <w:szCs w:val="24"/>
        </w:rPr>
        <w:t xml:space="preserve">Eventuele klachten of opmerkingen kunnen gericht worden aan </w:t>
      </w:r>
      <w:hyperlink r:id="rId9" w:history="1">
        <w:r w:rsidR="0046784D" w:rsidRPr="0046784D">
          <w:rPr>
            <w:rStyle w:val="Hyperlink"/>
            <w:sz w:val="24"/>
            <w:szCs w:val="24"/>
          </w:rPr>
          <w:t>webmaster@atletiek-westvlaanderen.be</w:t>
        </w:r>
      </w:hyperlink>
      <w:r w:rsidR="0046784D" w:rsidRPr="0046784D">
        <w:rPr>
          <w:sz w:val="24"/>
          <w:szCs w:val="24"/>
        </w:rPr>
        <w:t xml:space="preserve"> </w:t>
      </w:r>
      <w:r w:rsidRPr="0046784D">
        <w:rPr>
          <w:sz w:val="24"/>
          <w:szCs w:val="24"/>
        </w:rPr>
        <w:t xml:space="preserve"> </w:t>
      </w:r>
    </w:p>
    <w:p w:rsidR="007478B2" w:rsidRPr="00A74138" w:rsidRDefault="0046784D" w:rsidP="007478B2">
      <w:pPr>
        <w:pStyle w:val="Header"/>
        <w:numPr>
          <w:ilvl w:val="0"/>
          <w:numId w:val="1"/>
        </w:numPr>
        <w:tabs>
          <w:tab w:val="clear" w:pos="4536"/>
          <w:tab w:val="clear" w:pos="9072"/>
          <w:tab w:val="left" w:pos="4065"/>
        </w:tabs>
      </w:pPr>
      <w:r w:rsidRPr="0046784D">
        <w:rPr>
          <w:sz w:val="24"/>
          <w:szCs w:val="24"/>
        </w:rPr>
        <w:t>Door deelname aan de in aanmerking komende wedstrijden, aanvaardt elke deelnemer het reglement en elke wedstrijdbeslissing van de organisatoren. In geval van betwisting, neemt het Provinciaal Comité West-Vlaanderen de eindbeslissing, zonder dat hiertegen verhaal mogelijk is</w:t>
      </w:r>
      <w:r>
        <w:rPr>
          <w:sz w:val="24"/>
          <w:szCs w:val="24"/>
        </w:rPr>
        <w:t>.</w:t>
      </w:r>
    </w:p>
    <w:p w:rsidR="00A74138" w:rsidRDefault="00A74138" w:rsidP="00A74138">
      <w:pPr>
        <w:pStyle w:val="Header"/>
        <w:tabs>
          <w:tab w:val="clear" w:pos="4536"/>
          <w:tab w:val="clear" w:pos="9072"/>
          <w:tab w:val="left" w:pos="4065"/>
        </w:tabs>
        <w:rPr>
          <w:sz w:val="24"/>
          <w:szCs w:val="24"/>
        </w:rPr>
      </w:pPr>
    </w:p>
    <w:p w:rsidR="00A74138" w:rsidRPr="00543416" w:rsidRDefault="00A74138" w:rsidP="00A74138">
      <w:pPr>
        <w:pStyle w:val="Header"/>
        <w:tabs>
          <w:tab w:val="clear" w:pos="4536"/>
          <w:tab w:val="clear" w:pos="9072"/>
          <w:tab w:val="left" w:pos="4065"/>
        </w:tabs>
      </w:pPr>
    </w:p>
    <w:p w:rsidR="00442A1A" w:rsidRDefault="00442A1A" w:rsidP="00A74138">
      <w:pPr>
        <w:jc w:val="center"/>
        <w:rPr>
          <w:b/>
          <w:i/>
          <w:sz w:val="32"/>
          <w:szCs w:val="32"/>
          <w:u w:val="single"/>
        </w:rPr>
      </w:pPr>
    </w:p>
    <w:p w:rsidR="00442A1A" w:rsidRDefault="00442A1A" w:rsidP="00A74138">
      <w:pPr>
        <w:jc w:val="center"/>
        <w:rPr>
          <w:b/>
          <w:i/>
          <w:sz w:val="32"/>
          <w:szCs w:val="32"/>
          <w:u w:val="single"/>
        </w:rPr>
      </w:pPr>
    </w:p>
    <w:p w:rsidR="00442A1A" w:rsidRDefault="00442A1A" w:rsidP="00A74138">
      <w:pPr>
        <w:jc w:val="center"/>
        <w:rPr>
          <w:b/>
          <w:i/>
          <w:sz w:val="32"/>
          <w:szCs w:val="32"/>
          <w:u w:val="single"/>
        </w:rPr>
      </w:pPr>
    </w:p>
    <w:p w:rsidR="00442A1A" w:rsidRDefault="00442A1A" w:rsidP="00A74138">
      <w:pPr>
        <w:jc w:val="center"/>
        <w:rPr>
          <w:b/>
          <w:i/>
          <w:sz w:val="32"/>
          <w:szCs w:val="32"/>
          <w:u w:val="single"/>
        </w:rPr>
      </w:pPr>
    </w:p>
    <w:p w:rsidR="003B57B9" w:rsidRDefault="004342C7" w:rsidP="00A74138">
      <w:pPr>
        <w:jc w:val="center"/>
        <w:rPr>
          <w:b/>
          <w:i/>
          <w:sz w:val="32"/>
          <w:szCs w:val="32"/>
          <w:u w:val="single"/>
        </w:rPr>
      </w:pPr>
      <w:r>
        <w:rPr>
          <w:b/>
          <w:i/>
          <w:sz w:val="32"/>
          <w:szCs w:val="32"/>
          <w:u w:val="single"/>
        </w:rPr>
        <w:t>Wedstrijden seizoen 2017-2018</w:t>
      </w:r>
    </w:p>
    <w:p w:rsidR="00442A1A" w:rsidRDefault="00442A1A" w:rsidP="00A74138">
      <w:pPr>
        <w:jc w:val="center"/>
        <w:rPr>
          <w:b/>
          <w:i/>
          <w:sz w:val="32"/>
          <w:szCs w:val="32"/>
          <w:u w:val="single"/>
        </w:rPr>
      </w:pPr>
    </w:p>
    <w:p w:rsidR="00A74138" w:rsidRPr="00750AD0" w:rsidRDefault="004342C7" w:rsidP="00A74138">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5 november 2017 : 60</w:t>
      </w:r>
      <w:r w:rsidR="00A74138" w:rsidRPr="00750AD0">
        <w:rPr>
          <w:rFonts w:ascii="Times New Roman" w:hAnsi="Times New Roman" w:cs="Times New Roman"/>
          <w:sz w:val="24"/>
          <w:szCs w:val="24"/>
          <w:vertAlign w:val="superscript"/>
        </w:rPr>
        <w:t>ste</w:t>
      </w:r>
      <w:r w:rsidR="00A74138" w:rsidRPr="00750AD0">
        <w:rPr>
          <w:rFonts w:ascii="Times New Roman" w:hAnsi="Times New Roman" w:cs="Times New Roman"/>
          <w:sz w:val="24"/>
          <w:szCs w:val="24"/>
        </w:rPr>
        <w:t xml:space="preserve"> Jongerencross Waregem - AZW</w:t>
      </w:r>
    </w:p>
    <w:p w:rsidR="00A74138" w:rsidRPr="00750AD0" w:rsidRDefault="004342C7" w:rsidP="00A74138">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26 november 2017</w:t>
      </w:r>
      <w:r w:rsidR="00A74138" w:rsidRPr="00750AD0">
        <w:rPr>
          <w:rFonts w:ascii="Times New Roman" w:hAnsi="Times New Roman" w:cs="Times New Roman"/>
          <w:sz w:val="24"/>
          <w:szCs w:val="24"/>
        </w:rPr>
        <w:t xml:space="preserve"> : Crosscup Roeselare – AVR</w:t>
      </w:r>
    </w:p>
    <w:p w:rsidR="00A74138" w:rsidRDefault="004342C7" w:rsidP="00A74138">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21 januari 2018 : 52</w:t>
      </w:r>
      <w:r w:rsidR="00A74138" w:rsidRPr="00750AD0">
        <w:rPr>
          <w:rFonts w:ascii="Times New Roman" w:hAnsi="Times New Roman" w:cs="Times New Roman"/>
          <w:sz w:val="24"/>
          <w:szCs w:val="24"/>
          <w:vertAlign w:val="superscript"/>
        </w:rPr>
        <w:t>ste</w:t>
      </w:r>
      <w:r w:rsidR="00A74138" w:rsidRPr="00750AD0">
        <w:rPr>
          <w:rFonts w:ascii="Times New Roman" w:hAnsi="Times New Roman" w:cs="Times New Roman"/>
          <w:sz w:val="24"/>
          <w:szCs w:val="24"/>
        </w:rPr>
        <w:t xml:space="preserve"> grote prijs stad Ieper</w:t>
      </w:r>
      <w:r w:rsidR="00442A1A" w:rsidRPr="00750AD0">
        <w:rPr>
          <w:rFonts w:ascii="Times New Roman" w:hAnsi="Times New Roman" w:cs="Times New Roman"/>
          <w:sz w:val="24"/>
          <w:szCs w:val="24"/>
        </w:rPr>
        <w:t xml:space="preserve"> – FLAC</w:t>
      </w:r>
    </w:p>
    <w:p w:rsidR="004342C7" w:rsidRPr="00750AD0" w:rsidRDefault="004342C7" w:rsidP="00A74138">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28 januari 2018 : 14</w:t>
      </w:r>
      <w:r w:rsidRPr="004342C7">
        <w:rPr>
          <w:rFonts w:ascii="Times New Roman" w:hAnsi="Times New Roman" w:cs="Times New Roman"/>
          <w:sz w:val="24"/>
          <w:szCs w:val="24"/>
          <w:vertAlign w:val="superscript"/>
        </w:rPr>
        <w:t>e</w:t>
      </w:r>
      <w:r>
        <w:rPr>
          <w:rFonts w:ascii="Times New Roman" w:hAnsi="Times New Roman" w:cs="Times New Roman"/>
          <w:sz w:val="24"/>
          <w:szCs w:val="24"/>
        </w:rPr>
        <w:t xml:space="preserve"> Westhoekcross </w:t>
      </w:r>
      <w:r w:rsidR="007F1226">
        <w:rPr>
          <w:rFonts w:ascii="Times New Roman" w:hAnsi="Times New Roman" w:cs="Times New Roman"/>
          <w:sz w:val="24"/>
          <w:szCs w:val="24"/>
        </w:rPr>
        <w:t xml:space="preserve">Veurne </w:t>
      </w:r>
      <w:r w:rsidR="007F1226" w:rsidRPr="00750AD0">
        <w:rPr>
          <w:rFonts w:ascii="Times New Roman" w:hAnsi="Times New Roman" w:cs="Times New Roman"/>
          <w:sz w:val="24"/>
          <w:szCs w:val="24"/>
        </w:rPr>
        <w:t>– MACW</w:t>
      </w:r>
    </w:p>
    <w:p w:rsidR="00442A1A" w:rsidRPr="00A6600D" w:rsidRDefault="007F1226" w:rsidP="00A74138">
      <w:pPr>
        <w:pStyle w:val="ListParagraph"/>
        <w:numPr>
          <w:ilvl w:val="0"/>
          <w:numId w:val="4"/>
        </w:numPr>
        <w:rPr>
          <w:rFonts w:ascii="Times New Roman" w:hAnsi="Times New Roman" w:cs="Times New Roman"/>
          <w:sz w:val="24"/>
          <w:szCs w:val="24"/>
        </w:rPr>
      </w:pPr>
      <w:r w:rsidRPr="00A6600D">
        <w:rPr>
          <w:rFonts w:ascii="Times New Roman" w:hAnsi="Times New Roman" w:cs="Times New Roman"/>
          <w:sz w:val="24"/>
          <w:szCs w:val="24"/>
        </w:rPr>
        <w:t>4 februari 2018</w:t>
      </w:r>
      <w:r w:rsidR="00442A1A" w:rsidRPr="00A6600D">
        <w:rPr>
          <w:rFonts w:ascii="Times New Roman" w:hAnsi="Times New Roman" w:cs="Times New Roman"/>
          <w:sz w:val="24"/>
          <w:szCs w:val="24"/>
        </w:rPr>
        <w:t xml:space="preserve"> : PK veldlopen </w:t>
      </w:r>
      <w:r w:rsidR="004342C7" w:rsidRPr="00A6600D">
        <w:rPr>
          <w:rFonts w:ascii="Times New Roman" w:hAnsi="Times New Roman" w:cs="Times New Roman"/>
          <w:sz w:val="24"/>
          <w:szCs w:val="24"/>
        </w:rPr>
        <w:t>Beernem</w:t>
      </w:r>
      <w:r w:rsidR="00442A1A" w:rsidRPr="00A6600D">
        <w:rPr>
          <w:rFonts w:ascii="Times New Roman" w:hAnsi="Times New Roman" w:cs="Times New Roman"/>
          <w:sz w:val="24"/>
          <w:szCs w:val="24"/>
        </w:rPr>
        <w:t xml:space="preserve"> – </w:t>
      </w:r>
      <w:r w:rsidRPr="00A6600D">
        <w:rPr>
          <w:rFonts w:ascii="Times New Roman" w:hAnsi="Times New Roman" w:cs="Times New Roman"/>
          <w:sz w:val="24"/>
          <w:szCs w:val="24"/>
        </w:rPr>
        <w:t>BEHO</w:t>
      </w:r>
      <w:r w:rsidR="00442A1A" w:rsidRPr="00A6600D">
        <w:rPr>
          <w:rFonts w:ascii="Times New Roman" w:hAnsi="Times New Roman" w:cs="Times New Roman"/>
          <w:sz w:val="24"/>
          <w:szCs w:val="24"/>
        </w:rPr>
        <w:t xml:space="preserve"> (75 bonuspunten)</w:t>
      </w:r>
    </w:p>
    <w:p w:rsidR="00442A1A" w:rsidRPr="00A6600D" w:rsidRDefault="007F1226" w:rsidP="00A74138">
      <w:pPr>
        <w:pStyle w:val="ListParagraph"/>
        <w:numPr>
          <w:ilvl w:val="0"/>
          <w:numId w:val="4"/>
        </w:numPr>
        <w:rPr>
          <w:rFonts w:ascii="Times New Roman" w:hAnsi="Times New Roman" w:cs="Times New Roman"/>
          <w:sz w:val="24"/>
          <w:szCs w:val="24"/>
        </w:rPr>
      </w:pPr>
      <w:r w:rsidRPr="00A6600D">
        <w:rPr>
          <w:rFonts w:ascii="Times New Roman" w:hAnsi="Times New Roman" w:cs="Times New Roman"/>
          <w:sz w:val="24"/>
          <w:szCs w:val="24"/>
        </w:rPr>
        <w:t>11 februari 2018</w:t>
      </w:r>
      <w:r w:rsidR="00442A1A" w:rsidRPr="00A6600D">
        <w:rPr>
          <w:rFonts w:ascii="Times New Roman" w:hAnsi="Times New Roman" w:cs="Times New Roman"/>
          <w:sz w:val="24"/>
          <w:szCs w:val="24"/>
        </w:rPr>
        <w:t xml:space="preserve"> : KVV Veldlopen Rotselaar (25 bonuspunten)</w:t>
      </w:r>
    </w:p>
    <w:p w:rsidR="007F1226" w:rsidRPr="00A6600D" w:rsidRDefault="007F1226" w:rsidP="007F1226">
      <w:pPr>
        <w:pStyle w:val="ListParagraph"/>
        <w:numPr>
          <w:ilvl w:val="0"/>
          <w:numId w:val="4"/>
        </w:numPr>
        <w:rPr>
          <w:rFonts w:ascii="Times New Roman" w:hAnsi="Times New Roman" w:cs="Times New Roman"/>
          <w:sz w:val="24"/>
          <w:szCs w:val="24"/>
        </w:rPr>
      </w:pPr>
      <w:r w:rsidRPr="00A6600D">
        <w:rPr>
          <w:rFonts w:ascii="Times New Roman" w:hAnsi="Times New Roman" w:cs="Times New Roman"/>
          <w:sz w:val="24"/>
          <w:szCs w:val="24"/>
        </w:rPr>
        <w:t>25 februari 2018 : BK Veldlopen Brussel (50 bonuspunten)</w:t>
      </w:r>
    </w:p>
    <w:p w:rsidR="00442A1A" w:rsidRPr="00A6600D" w:rsidRDefault="007F1226" w:rsidP="00A74138">
      <w:pPr>
        <w:pStyle w:val="ListParagraph"/>
        <w:numPr>
          <w:ilvl w:val="0"/>
          <w:numId w:val="4"/>
        </w:numPr>
        <w:rPr>
          <w:rFonts w:ascii="Times New Roman" w:hAnsi="Times New Roman" w:cs="Times New Roman"/>
          <w:sz w:val="24"/>
          <w:szCs w:val="24"/>
        </w:rPr>
      </w:pPr>
      <w:r w:rsidRPr="00A6600D">
        <w:rPr>
          <w:rFonts w:ascii="Times New Roman" w:hAnsi="Times New Roman" w:cs="Times New Roman"/>
          <w:sz w:val="24"/>
          <w:szCs w:val="24"/>
        </w:rPr>
        <w:t>4</w:t>
      </w:r>
      <w:r w:rsidR="00442A1A" w:rsidRPr="00A6600D">
        <w:rPr>
          <w:rFonts w:ascii="Times New Roman" w:hAnsi="Times New Roman" w:cs="Times New Roman"/>
          <w:sz w:val="24"/>
          <w:szCs w:val="24"/>
        </w:rPr>
        <w:t xml:space="preserve"> </w:t>
      </w:r>
      <w:r w:rsidRPr="00A6600D">
        <w:rPr>
          <w:rFonts w:ascii="Times New Roman" w:hAnsi="Times New Roman" w:cs="Times New Roman"/>
          <w:sz w:val="24"/>
          <w:szCs w:val="24"/>
        </w:rPr>
        <w:t>maart 2018</w:t>
      </w:r>
      <w:r w:rsidR="00442A1A" w:rsidRPr="00A6600D">
        <w:rPr>
          <w:rFonts w:ascii="Times New Roman" w:hAnsi="Times New Roman" w:cs="Times New Roman"/>
          <w:sz w:val="24"/>
          <w:szCs w:val="24"/>
        </w:rPr>
        <w:t xml:space="preserve"> : ARDO Veldloop – FLAC</w:t>
      </w:r>
    </w:p>
    <w:p w:rsidR="00442A1A" w:rsidRPr="00A6600D" w:rsidRDefault="007F1226" w:rsidP="00A74138">
      <w:pPr>
        <w:pStyle w:val="ListParagraph"/>
        <w:numPr>
          <w:ilvl w:val="0"/>
          <w:numId w:val="4"/>
        </w:numPr>
        <w:rPr>
          <w:rFonts w:ascii="Times New Roman" w:hAnsi="Times New Roman" w:cs="Times New Roman"/>
          <w:sz w:val="24"/>
          <w:szCs w:val="24"/>
        </w:rPr>
      </w:pPr>
      <w:r w:rsidRPr="00A6600D">
        <w:rPr>
          <w:rFonts w:ascii="Times New Roman" w:hAnsi="Times New Roman" w:cs="Times New Roman"/>
          <w:sz w:val="24"/>
          <w:szCs w:val="24"/>
        </w:rPr>
        <w:t>18 maart 2018</w:t>
      </w:r>
      <w:r w:rsidR="00442A1A" w:rsidRPr="00A6600D">
        <w:rPr>
          <w:rFonts w:ascii="Times New Roman" w:hAnsi="Times New Roman" w:cs="Times New Roman"/>
          <w:sz w:val="24"/>
          <w:szCs w:val="24"/>
        </w:rPr>
        <w:t xml:space="preserve"> : BK Veldlopen Masters </w:t>
      </w:r>
      <w:r w:rsidR="005471EE">
        <w:rPr>
          <w:rFonts w:ascii="Times New Roman" w:hAnsi="Times New Roman" w:cs="Times New Roman"/>
          <w:sz w:val="24"/>
          <w:szCs w:val="24"/>
        </w:rPr>
        <w:t>Gesves</w:t>
      </w:r>
      <w:r w:rsidR="00442A1A" w:rsidRPr="00A6600D">
        <w:rPr>
          <w:rFonts w:ascii="Times New Roman" w:hAnsi="Times New Roman" w:cs="Times New Roman"/>
          <w:sz w:val="24"/>
          <w:szCs w:val="24"/>
        </w:rPr>
        <w:t xml:space="preserve"> (50 bonuspunten)</w:t>
      </w:r>
    </w:p>
    <w:p w:rsidR="00442A1A" w:rsidRPr="00750AD0" w:rsidRDefault="00442A1A" w:rsidP="00442A1A">
      <w:pPr>
        <w:rPr>
          <w:sz w:val="24"/>
          <w:szCs w:val="24"/>
        </w:rPr>
      </w:pPr>
    </w:p>
    <w:p w:rsidR="00442A1A" w:rsidRPr="00750AD0" w:rsidRDefault="007F1226" w:rsidP="00442A1A">
      <w:pPr>
        <w:jc w:val="center"/>
        <w:rPr>
          <w:b/>
          <w:i/>
          <w:sz w:val="36"/>
          <w:szCs w:val="36"/>
          <w:u w:val="single"/>
        </w:rPr>
      </w:pPr>
      <w:r>
        <w:rPr>
          <w:b/>
          <w:i/>
          <w:sz w:val="36"/>
          <w:szCs w:val="36"/>
          <w:u w:val="single"/>
        </w:rPr>
        <w:t>Prijzenpot seizoen 2017-2018</w:t>
      </w:r>
    </w:p>
    <w:p w:rsidR="00442A1A" w:rsidRDefault="00442A1A" w:rsidP="00442A1A">
      <w:pPr>
        <w:jc w:val="center"/>
        <w:rPr>
          <w:b/>
          <w:i/>
          <w:sz w:val="36"/>
          <w:szCs w:val="36"/>
          <w:u w:val="single"/>
        </w:rPr>
      </w:pPr>
    </w:p>
    <w:p w:rsidR="00442A1A" w:rsidRDefault="008B6776" w:rsidP="008B6776">
      <w:pPr>
        <w:jc w:val="center"/>
        <w:rPr>
          <w:sz w:val="24"/>
          <w:szCs w:val="24"/>
        </w:rPr>
      </w:pPr>
      <w:r>
        <w:rPr>
          <w:sz w:val="24"/>
          <w:szCs w:val="24"/>
        </w:rPr>
        <w:t>Zowel voor de dames als voor de heren wordt onderstaande prijzenpot voorzien</w:t>
      </w:r>
    </w:p>
    <w:p w:rsidR="008B6776" w:rsidRDefault="008B6776" w:rsidP="008B6776">
      <w:pPr>
        <w:jc w:val="center"/>
        <w:rPr>
          <w:sz w:val="24"/>
          <w:szCs w:val="24"/>
        </w:rPr>
      </w:pPr>
    </w:p>
    <w:tbl>
      <w:tblPr>
        <w:tblStyle w:val="TableGrid"/>
        <w:tblW w:w="0" w:type="auto"/>
        <w:tblLook w:val="04A0" w:firstRow="1" w:lastRow="0" w:firstColumn="1" w:lastColumn="0" w:noHBand="0" w:noVBand="1"/>
      </w:tblPr>
      <w:tblGrid>
        <w:gridCol w:w="1677"/>
        <w:gridCol w:w="1677"/>
        <w:gridCol w:w="1677"/>
        <w:gridCol w:w="1677"/>
        <w:gridCol w:w="1677"/>
        <w:gridCol w:w="1677"/>
      </w:tblGrid>
      <w:tr w:rsidR="008B6776" w:rsidTr="008B6776">
        <w:tc>
          <w:tcPr>
            <w:tcW w:w="1677" w:type="dxa"/>
          </w:tcPr>
          <w:p w:rsidR="008B6776" w:rsidRDefault="008B6776" w:rsidP="008B6776">
            <w:pPr>
              <w:jc w:val="center"/>
              <w:rPr>
                <w:sz w:val="24"/>
                <w:szCs w:val="24"/>
              </w:rPr>
            </w:pPr>
          </w:p>
        </w:tc>
        <w:tc>
          <w:tcPr>
            <w:tcW w:w="1677" w:type="dxa"/>
          </w:tcPr>
          <w:p w:rsidR="008B6776" w:rsidRDefault="008B6776" w:rsidP="008B6776">
            <w:pPr>
              <w:jc w:val="center"/>
              <w:rPr>
                <w:sz w:val="24"/>
                <w:szCs w:val="24"/>
              </w:rPr>
            </w:pPr>
            <w:r>
              <w:rPr>
                <w:sz w:val="24"/>
                <w:szCs w:val="24"/>
              </w:rPr>
              <w:t>CAD</w:t>
            </w:r>
          </w:p>
        </w:tc>
        <w:tc>
          <w:tcPr>
            <w:tcW w:w="1677" w:type="dxa"/>
          </w:tcPr>
          <w:p w:rsidR="008B6776" w:rsidRDefault="008B6776" w:rsidP="008B6776">
            <w:pPr>
              <w:jc w:val="center"/>
              <w:rPr>
                <w:sz w:val="24"/>
                <w:szCs w:val="24"/>
              </w:rPr>
            </w:pPr>
            <w:r>
              <w:rPr>
                <w:sz w:val="24"/>
                <w:szCs w:val="24"/>
              </w:rPr>
              <w:t>SCH</w:t>
            </w:r>
          </w:p>
        </w:tc>
        <w:tc>
          <w:tcPr>
            <w:tcW w:w="1677" w:type="dxa"/>
          </w:tcPr>
          <w:p w:rsidR="008B6776" w:rsidRDefault="008B6776" w:rsidP="008B6776">
            <w:pPr>
              <w:jc w:val="center"/>
              <w:rPr>
                <w:sz w:val="24"/>
                <w:szCs w:val="24"/>
              </w:rPr>
            </w:pPr>
            <w:r>
              <w:rPr>
                <w:sz w:val="24"/>
                <w:szCs w:val="24"/>
              </w:rPr>
              <w:t>JUN</w:t>
            </w:r>
          </w:p>
        </w:tc>
        <w:tc>
          <w:tcPr>
            <w:tcW w:w="1677" w:type="dxa"/>
          </w:tcPr>
          <w:p w:rsidR="008B6776" w:rsidRDefault="008B6776" w:rsidP="008B6776">
            <w:pPr>
              <w:jc w:val="center"/>
              <w:rPr>
                <w:sz w:val="24"/>
                <w:szCs w:val="24"/>
              </w:rPr>
            </w:pPr>
            <w:r>
              <w:rPr>
                <w:sz w:val="24"/>
                <w:szCs w:val="24"/>
              </w:rPr>
              <w:t>SEN</w:t>
            </w:r>
          </w:p>
        </w:tc>
        <w:tc>
          <w:tcPr>
            <w:tcW w:w="1677" w:type="dxa"/>
          </w:tcPr>
          <w:p w:rsidR="008B6776" w:rsidRDefault="008B6776" w:rsidP="008B6776">
            <w:pPr>
              <w:jc w:val="center"/>
              <w:rPr>
                <w:sz w:val="24"/>
                <w:szCs w:val="24"/>
              </w:rPr>
            </w:pPr>
            <w:r>
              <w:rPr>
                <w:sz w:val="24"/>
                <w:szCs w:val="24"/>
              </w:rPr>
              <w:t>MAS</w:t>
            </w:r>
          </w:p>
        </w:tc>
      </w:tr>
      <w:tr w:rsidR="008B6776" w:rsidTr="008B6776">
        <w:tc>
          <w:tcPr>
            <w:tcW w:w="1677" w:type="dxa"/>
          </w:tcPr>
          <w:p w:rsidR="008B6776" w:rsidRDefault="008B6776" w:rsidP="008B6776">
            <w:pPr>
              <w:jc w:val="center"/>
              <w:rPr>
                <w:sz w:val="24"/>
                <w:szCs w:val="24"/>
              </w:rPr>
            </w:pPr>
            <w:r>
              <w:rPr>
                <w:sz w:val="24"/>
                <w:szCs w:val="24"/>
              </w:rPr>
              <w:t>1</w:t>
            </w:r>
            <w:r w:rsidRPr="008B6776">
              <w:rPr>
                <w:sz w:val="24"/>
                <w:szCs w:val="24"/>
                <w:vertAlign w:val="superscript"/>
              </w:rPr>
              <w:t>e</w:t>
            </w:r>
            <w:r>
              <w:rPr>
                <w:sz w:val="24"/>
                <w:szCs w:val="24"/>
              </w:rPr>
              <w:t xml:space="preserve"> plaats</w:t>
            </w:r>
          </w:p>
        </w:tc>
        <w:tc>
          <w:tcPr>
            <w:tcW w:w="1677" w:type="dxa"/>
          </w:tcPr>
          <w:p w:rsidR="008B6776" w:rsidRDefault="009C3230" w:rsidP="008B6776">
            <w:pPr>
              <w:jc w:val="center"/>
              <w:rPr>
                <w:sz w:val="24"/>
                <w:szCs w:val="24"/>
              </w:rPr>
            </w:pPr>
            <w:r>
              <w:rPr>
                <w:sz w:val="24"/>
                <w:szCs w:val="24"/>
              </w:rPr>
              <w:t>30</w:t>
            </w:r>
            <w:r w:rsidR="008B6776">
              <w:rPr>
                <w:sz w:val="24"/>
                <w:szCs w:val="24"/>
              </w:rPr>
              <w:t xml:space="preserve"> € + Natura</w:t>
            </w:r>
          </w:p>
        </w:tc>
        <w:tc>
          <w:tcPr>
            <w:tcW w:w="1677" w:type="dxa"/>
          </w:tcPr>
          <w:p w:rsidR="008B6776" w:rsidRDefault="008B6776" w:rsidP="008B6776">
            <w:pPr>
              <w:jc w:val="center"/>
              <w:rPr>
                <w:sz w:val="24"/>
                <w:szCs w:val="24"/>
              </w:rPr>
            </w:pPr>
            <w:r>
              <w:rPr>
                <w:sz w:val="24"/>
                <w:szCs w:val="24"/>
              </w:rPr>
              <w:t>30 € + Natura</w:t>
            </w:r>
          </w:p>
        </w:tc>
        <w:tc>
          <w:tcPr>
            <w:tcW w:w="1677" w:type="dxa"/>
          </w:tcPr>
          <w:p w:rsidR="008B6776" w:rsidRDefault="009C3230" w:rsidP="008F0D34">
            <w:pPr>
              <w:jc w:val="center"/>
              <w:rPr>
                <w:sz w:val="24"/>
                <w:szCs w:val="24"/>
              </w:rPr>
            </w:pPr>
            <w:r>
              <w:rPr>
                <w:sz w:val="24"/>
                <w:szCs w:val="24"/>
              </w:rPr>
              <w:t>40</w:t>
            </w:r>
            <w:r w:rsidR="008B6776">
              <w:rPr>
                <w:sz w:val="24"/>
                <w:szCs w:val="24"/>
              </w:rPr>
              <w:t xml:space="preserve"> € + Natura</w:t>
            </w:r>
          </w:p>
        </w:tc>
        <w:tc>
          <w:tcPr>
            <w:tcW w:w="1677" w:type="dxa"/>
          </w:tcPr>
          <w:p w:rsidR="008B6776" w:rsidRDefault="009C3230" w:rsidP="008F0D34">
            <w:pPr>
              <w:jc w:val="center"/>
              <w:rPr>
                <w:sz w:val="24"/>
                <w:szCs w:val="24"/>
              </w:rPr>
            </w:pPr>
            <w:r>
              <w:rPr>
                <w:sz w:val="24"/>
                <w:szCs w:val="24"/>
              </w:rPr>
              <w:t>60</w:t>
            </w:r>
            <w:r w:rsidR="008B6776">
              <w:rPr>
                <w:sz w:val="24"/>
                <w:szCs w:val="24"/>
              </w:rPr>
              <w:t xml:space="preserve"> € + Natura</w:t>
            </w:r>
          </w:p>
        </w:tc>
        <w:tc>
          <w:tcPr>
            <w:tcW w:w="1677" w:type="dxa"/>
          </w:tcPr>
          <w:p w:rsidR="008B6776" w:rsidRDefault="009C3230" w:rsidP="008F0D34">
            <w:pPr>
              <w:jc w:val="center"/>
              <w:rPr>
                <w:sz w:val="24"/>
                <w:szCs w:val="24"/>
              </w:rPr>
            </w:pPr>
            <w:r>
              <w:rPr>
                <w:sz w:val="24"/>
                <w:szCs w:val="24"/>
              </w:rPr>
              <w:t>40</w:t>
            </w:r>
            <w:r w:rsidR="008B6776">
              <w:rPr>
                <w:sz w:val="24"/>
                <w:szCs w:val="24"/>
              </w:rPr>
              <w:t xml:space="preserve"> € + Natura</w:t>
            </w:r>
          </w:p>
        </w:tc>
      </w:tr>
      <w:tr w:rsidR="008B6776" w:rsidTr="008B6776">
        <w:tc>
          <w:tcPr>
            <w:tcW w:w="1677" w:type="dxa"/>
          </w:tcPr>
          <w:p w:rsidR="008B6776" w:rsidRDefault="008B6776" w:rsidP="008B6776">
            <w:pPr>
              <w:jc w:val="center"/>
              <w:rPr>
                <w:sz w:val="24"/>
                <w:szCs w:val="24"/>
              </w:rPr>
            </w:pPr>
            <w:r>
              <w:rPr>
                <w:sz w:val="24"/>
                <w:szCs w:val="24"/>
              </w:rPr>
              <w:t>2</w:t>
            </w:r>
            <w:r w:rsidRPr="008B6776">
              <w:rPr>
                <w:sz w:val="24"/>
                <w:szCs w:val="24"/>
                <w:vertAlign w:val="superscript"/>
              </w:rPr>
              <w:t>e</w:t>
            </w:r>
            <w:r>
              <w:rPr>
                <w:sz w:val="24"/>
                <w:szCs w:val="24"/>
              </w:rPr>
              <w:t xml:space="preserve"> plaats</w:t>
            </w:r>
          </w:p>
        </w:tc>
        <w:tc>
          <w:tcPr>
            <w:tcW w:w="1677" w:type="dxa"/>
          </w:tcPr>
          <w:p w:rsidR="008B6776" w:rsidRDefault="008B6776" w:rsidP="009C3230">
            <w:pPr>
              <w:jc w:val="center"/>
              <w:rPr>
                <w:sz w:val="24"/>
                <w:szCs w:val="24"/>
              </w:rPr>
            </w:pPr>
            <w:r>
              <w:rPr>
                <w:sz w:val="24"/>
                <w:szCs w:val="24"/>
              </w:rPr>
              <w:t>2</w:t>
            </w:r>
            <w:r w:rsidR="009C3230">
              <w:rPr>
                <w:sz w:val="24"/>
                <w:szCs w:val="24"/>
              </w:rPr>
              <w:t>5</w:t>
            </w:r>
            <w:r>
              <w:rPr>
                <w:sz w:val="24"/>
                <w:szCs w:val="24"/>
              </w:rPr>
              <w:t xml:space="preserve"> € + Natura</w:t>
            </w:r>
          </w:p>
        </w:tc>
        <w:tc>
          <w:tcPr>
            <w:tcW w:w="1677" w:type="dxa"/>
          </w:tcPr>
          <w:p w:rsidR="008B6776" w:rsidRDefault="008B6776" w:rsidP="008B6776">
            <w:pPr>
              <w:jc w:val="center"/>
              <w:rPr>
                <w:sz w:val="24"/>
                <w:szCs w:val="24"/>
              </w:rPr>
            </w:pPr>
            <w:r>
              <w:rPr>
                <w:sz w:val="24"/>
                <w:szCs w:val="24"/>
              </w:rPr>
              <w:t>25 € + Natura</w:t>
            </w:r>
          </w:p>
        </w:tc>
        <w:tc>
          <w:tcPr>
            <w:tcW w:w="1677" w:type="dxa"/>
          </w:tcPr>
          <w:p w:rsidR="008B6776" w:rsidRDefault="009C3230" w:rsidP="008F0D34">
            <w:pPr>
              <w:jc w:val="center"/>
              <w:rPr>
                <w:sz w:val="24"/>
                <w:szCs w:val="24"/>
              </w:rPr>
            </w:pPr>
            <w:r>
              <w:rPr>
                <w:sz w:val="24"/>
                <w:szCs w:val="24"/>
              </w:rPr>
              <w:t>35</w:t>
            </w:r>
            <w:r w:rsidR="008B6776">
              <w:rPr>
                <w:sz w:val="24"/>
                <w:szCs w:val="24"/>
              </w:rPr>
              <w:t xml:space="preserve"> € + Natura</w:t>
            </w:r>
          </w:p>
        </w:tc>
        <w:tc>
          <w:tcPr>
            <w:tcW w:w="1677" w:type="dxa"/>
          </w:tcPr>
          <w:p w:rsidR="008B6776" w:rsidRDefault="009C3230" w:rsidP="008F0D34">
            <w:pPr>
              <w:jc w:val="center"/>
              <w:rPr>
                <w:sz w:val="24"/>
                <w:szCs w:val="24"/>
              </w:rPr>
            </w:pPr>
            <w:r>
              <w:rPr>
                <w:sz w:val="24"/>
                <w:szCs w:val="24"/>
              </w:rPr>
              <w:t>55</w:t>
            </w:r>
            <w:r w:rsidR="008B6776">
              <w:rPr>
                <w:sz w:val="24"/>
                <w:szCs w:val="24"/>
              </w:rPr>
              <w:t xml:space="preserve"> € + Natura</w:t>
            </w:r>
          </w:p>
        </w:tc>
        <w:tc>
          <w:tcPr>
            <w:tcW w:w="1677" w:type="dxa"/>
          </w:tcPr>
          <w:p w:rsidR="008B6776" w:rsidRDefault="009C3230" w:rsidP="008F0D34">
            <w:pPr>
              <w:jc w:val="center"/>
              <w:rPr>
                <w:sz w:val="24"/>
                <w:szCs w:val="24"/>
              </w:rPr>
            </w:pPr>
            <w:r>
              <w:rPr>
                <w:sz w:val="24"/>
                <w:szCs w:val="24"/>
              </w:rPr>
              <w:t>35</w:t>
            </w:r>
            <w:r w:rsidR="008B6776">
              <w:rPr>
                <w:sz w:val="24"/>
                <w:szCs w:val="24"/>
              </w:rPr>
              <w:t xml:space="preserve"> € + Natura</w:t>
            </w:r>
          </w:p>
        </w:tc>
      </w:tr>
      <w:tr w:rsidR="008B6776" w:rsidTr="008B6776">
        <w:tc>
          <w:tcPr>
            <w:tcW w:w="1677" w:type="dxa"/>
          </w:tcPr>
          <w:p w:rsidR="008B6776" w:rsidRDefault="008B6776" w:rsidP="008B6776">
            <w:pPr>
              <w:jc w:val="center"/>
              <w:rPr>
                <w:sz w:val="24"/>
                <w:szCs w:val="24"/>
              </w:rPr>
            </w:pPr>
            <w:r>
              <w:rPr>
                <w:sz w:val="24"/>
                <w:szCs w:val="24"/>
              </w:rPr>
              <w:t>3</w:t>
            </w:r>
            <w:r w:rsidRPr="008B6776">
              <w:rPr>
                <w:sz w:val="24"/>
                <w:szCs w:val="24"/>
                <w:vertAlign w:val="superscript"/>
              </w:rPr>
              <w:t>e</w:t>
            </w:r>
            <w:r>
              <w:rPr>
                <w:sz w:val="24"/>
                <w:szCs w:val="24"/>
              </w:rPr>
              <w:t xml:space="preserve"> plaats</w:t>
            </w:r>
          </w:p>
        </w:tc>
        <w:tc>
          <w:tcPr>
            <w:tcW w:w="1677" w:type="dxa"/>
          </w:tcPr>
          <w:p w:rsidR="008B6776" w:rsidRDefault="009C3230" w:rsidP="008B6776">
            <w:pPr>
              <w:jc w:val="center"/>
              <w:rPr>
                <w:sz w:val="24"/>
                <w:szCs w:val="24"/>
              </w:rPr>
            </w:pPr>
            <w:r>
              <w:rPr>
                <w:sz w:val="24"/>
                <w:szCs w:val="24"/>
              </w:rPr>
              <w:t>20</w:t>
            </w:r>
            <w:r w:rsidR="008B6776">
              <w:rPr>
                <w:sz w:val="24"/>
                <w:szCs w:val="24"/>
              </w:rPr>
              <w:t xml:space="preserve"> € + Natura</w:t>
            </w:r>
          </w:p>
        </w:tc>
        <w:tc>
          <w:tcPr>
            <w:tcW w:w="1677" w:type="dxa"/>
          </w:tcPr>
          <w:p w:rsidR="008B6776" w:rsidRDefault="008B6776" w:rsidP="008B6776">
            <w:pPr>
              <w:jc w:val="center"/>
              <w:rPr>
                <w:sz w:val="24"/>
                <w:szCs w:val="24"/>
              </w:rPr>
            </w:pPr>
            <w:r>
              <w:rPr>
                <w:sz w:val="24"/>
                <w:szCs w:val="24"/>
              </w:rPr>
              <w:t>20 € + Natura</w:t>
            </w:r>
          </w:p>
        </w:tc>
        <w:tc>
          <w:tcPr>
            <w:tcW w:w="1677" w:type="dxa"/>
          </w:tcPr>
          <w:p w:rsidR="008B6776" w:rsidRDefault="009C3230" w:rsidP="008F0D34">
            <w:pPr>
              <w:jc w:val="center"/>
              <w:rPr>
                <w:sz w:val="24"/>
                <w:szCs w:val="24"/>
              </w:rPr>
            </w:pPr>
            <w:r>
              <w:rPr>
                <w:sz w:val="24"/>
                <w:szCs w:val="24"/>
              </w:rPr>
              <w:t>30</w:t>
            </w:r>
            <w:r w:rsidR="008B6776">
              <w:rPr>
                <w:sz w:val="24"/>
                <w:szCs w:val="24"/>
              </w:rPr>
              <w:t xml:space="preserve"> € + Natura</w:t>
            </w:r>
          </w:p>
        </w:tc>
        <w:tc>
          <w:tcPr>
            <w:tcW w:w="1677" w:type="dxa"/>
          </w:tcPr>
          <w:p w:rsidR="008B6776" w:rsidRDefault="009C3230" w:rsidP="008F0D34">
            <w:pPr>
              <w:jc w:val="center"/>
              <w:rPr>
                <w:sz w:val="24"/>
                <w:szCs w:val="24"/>
              </w:rPr>
            </w:pPr>
            <w:r>
              <w:rPr>
                <w:sz w:val="24"/>
                <w:szCs w:val="24"/>
              </w:rPr>
              <w:t>50</w:t>
            </w:r>
            <w:r w:rsidR="008B6776">
              <w:rPr>
                <w:sz w:val="24"/>
                <w:szCs w:val="24"/>
              </w:rPr>
              <w:t xml:space="preserve"> € + Natura</w:t>
            </w:r>
          </w:p>
        </w:tc>
        <w:tc>
          <w:tcPr>
            <w:tcW w:w="1677" w:type="dxa"/>
          </w:tcPr>
          <w:p w:rsidR="008B6776" w:rsidRDefault="009C3230" w:rsidP="008F0D34">
            <w:pPr>
              <w:jc w:val="center"/>
              <w:rPr>
                <w:sz w:val="24"/>
                <w:szCs w:val="24"/>
              </w:rPr>
            </w:pPr>
            <w:r>
              <w:rPr>
                <w:sz w:val="24"/>
                <w:szCs w:val="24"/>
              </w:rPr>
              <w:t>30</w:t>
            </w:r>
            <w:r w:rsidR="008B6776">
              <w:rPr>
                <w:sz w:val="24"/>
                <w:szCs w:val="24"/>
              </w:rPr>
              <w:t xml:space="preserve"> € + Natura</w:t>
            </w:r>
          </w:p>
        </w:tc>
      </w:tr>
      <w:tr w:rsidR="008B6776" w:rsidTr="008B6776">
        <w:tc>
          <w:tcPr>
            <w:tcW w:w="1677" w:type="dxa"/>
          </w:tcPr>
          <w:p w:rsidR="008B6776" w:rsidRDefault="008B6776" w:rsidP="008B6776">
            <w:pPr>
              <w:jc w:val="center"/>
              <w:rPr>
                <w:sz w:val="24"/>
                <w:szCs w:val="24"/>
              </w:rPr>
            </w:pPr>
            <w:r>
              <w:rPr>
                <w:sz w:val="24"/>
                <w:szCs w:val="24"/>
              </w:rPr>
              <w:t>4</w:t>
            </w:r>
            <w:r w:rsidRPr="008B6776">
              <w:rPr>
                <w:sz w:val="24"/>
                <w:szCs w:val="24"/>
                <w:vertAlign w:val="superscript"/>
              </w:rPr>
              <w:t>e</w:t>
            </w:r>
            <w:r>
              <w:rPr>
                <w:sz w:val="24"/>
                <w:szCs w:val="24"/>
              </w:rPr>
              <w:t xml:space="preserve"> plaats</w:t>
            </w:r>
          </w:p>
        </w:tc>
        <w:tc>
          <w:tcPr>
            <w:tcW w:w="1677" w:type="dxa"/>
          </w:tcPr>
          <w:p w:rsidR="008B6776" w:rsidRDefault="009C3230" w:rsidP="008B6776">
            <w:pPr>
              <w:jc w:val="center"/>
              <w:rPr>
                <w:sz w:val="24"/>
                <w:szCs w:val="24"/>
              </w:rPr>
            </w:pPr>
            <w:r>
              <w:rPr>
                <w:sz w:val="24"/>
                <w:szCs w:val="24"/>
              </w:rPr>
              <w:t>15</w:t>
            </w:r>
            <w:r w:rsidR="008B6776">
              <w:rPr>
                <w:sz w:val="24"/>
                <w:szCs w:val="24"/>
              </w:rPr>
              <w:t xml:space="preserve"> € + Natura</w:t>
            </w:r>
          </w:p>
        </w:tc>
        <w:tc>
          <w:tcPr>
            <w:tcW w:w="1677" w:type="dxa"/>
          </w:tcPr>
          <w:p w:rsidR="008B6776" w:rsidRDefault="008B6776" w:rsidP="008B6776">
            <w:pPr>
              <w:jc w:val="center"/>
              <w:rPr>
                <w:sz w:val="24"/>
                <w:szCs w:val="24"/>
              </w:rPr>
            </w:pPr>
            <w:r>
              <w:rPr>
                <w:sz w:val="24"/>
                <w:szCs w:val="24"/>
              </w:rPr>
              <w:t>15 € + Natura</w:t>
            </w:r>
          </w:p>
        </w:tc>
        <w:tc>
          <w:tcPr>
            <w:tcW w:w="1677" w:type="dxa"/>
          </w:tcPr>
          <w:p w:rsidR="008B6776" w:rsidRDefault="009C3230" w:rsidP="008F0D34">
            <w:pPr>
              <w:jc w:val="center"/>
              <w:rPr>
                <w:sz w:val="24"/>
                <w:szCs w:val="24"/>
              </w:rPr>
            </w:pPr>
            <w:r>
              <w:rPr>
                <w:sz w:val="24"/>
                <w:szCs w:val="24"/>
              </w:rPr>
              <w:t>25</w:t>
            </w:r>
            <w:r w:rsidR="008B6776">
              <w:rPr>
                <w:sz w:val="24"/>
                <w:szCs w:val="24"/>
              </w:rPr>
              <w:t xml:space="preserve"> € + Natura</w:t>
            </w:r>
          </w:p>
        </w:tc>
        <w:tc>
          <w:tcPr>
            <w:tcW w:w="1677" w:type="dxa"/>
          </w:tcPr>
          <w:p w:rsidR="008B6776" w:rsidRDefault="009C3230" w:rsidP="008F0D34">
            <w:pPr>
              <w:jc w:val="center"/>
              <w:rPr>
                <w:sz w:val="24"/>
                <w:szCs w:val="24"/>
              </w:rPr>
            </w:pPr>
            <w:r>
              <w:rPr>
                <w:sz w:val="24"/>
                <w:szCs w:val="24"/>
              </w:rPr>
              <w:t>45</w:t>
            </w:r>
            <w:r w:rsidR="008B6776">
              <w:rPr>
                <w:sz w:val="24"/>
                <w:szCs w:val="24"/>
              </w:rPr>
              <w:t xml:space="preserve"> € + Natura</w:t>
            </w:r>
          </w:p>
        </w:tc>
        <w:tc>
          <w:tcPr>
            <w:tcW w:w="1677" w:type="dxa"/>
          </w:tcPr>
          <w:p w:rsidR="008B6776" w:rsidRDefault="009C3230" w:rsidP="008F0D34">
            <w:pPr>
              <w:jc w:val="center"/>
              <w:rPr>
                <w:sz w:val="24"/>
                <w:szCs w:val="24"/>
              </w:rPr>
            </w:pPr>
            <w:r>
              <w:rPr>
                <w:sz w:val="24"/>
                <w:szCs w:val="24"/>
              </w:rPr>
              <w:t>25</w:t>
            </w:r>
            <w:r w:rsidR="008B6776">
              <w:rPr>
                <w:sz w:val="24"/>
                <w:szCs w:val="24"/>
              </w:rPr>
              <w:t xml:space="preserve"> € + Natura</w:t>
            </w:r>
          </w:p>
        </w:tc>
      </w:tr>
      <w:tr w:rsidR="008B6776" w:rsidTr="008B6776">
        <w:tc>
          <w:tcPr>
            <w:tcW w:w="1677" w:type="dxa"/>
          </w:tcPr>
          <w:p w:rsidR="008B6776" w:rsidRDefault="008B6776" w:rsidP="008B6776">
            <w:pPr>
              <w:jc w:val="center"/>
              <w:rPr>
                <w:sz w:val="24"/>
                <w:szCs w:val="24"/>
              </w:rPr>
            </w:pPr>
            <w:r>
              <w:rPr>
                <w:sz w:val="24"/>
                <w:szCs w:val="24"/>
              </w:rPr>
              <w:t>5</w:t>
            </w:r>
            <w:r w:rsidRPr="008B6776">
              <w:rPr>
                <w:sz w:val="24"/>
                <w:szCs w:val="24"/>
                <w:vertAlign w:val="superscript"/>
              </w:rPr>
              <w:t>e</w:t>
            </w:r>
            <w:r>
              <w:rPr>
                <w:sz w:val="24"/>
                <w:szCs w:val="24"/>
              </w:rPr>
              <w:t xml:space="preserve"> plaats</w:t>
            </w:r>
          </w:p>
        </w:tc>
        <w:tc>
          <w:tcPr>
            <w:tcW w:w="1677" w:type="dxa"/>
          </w:tcPr>
          <w:p w:rsidR="008B6776" w:rsidRDefault="009C3230" w:rsidP="008B6776">
            <w:pPr>
              <w:jc w:val="center"/>
              <w:rPr>
                <w:sz w:val="24"/>
                <w:szCs w:val="24"/>
              </w:rPr>
            </w:pPr>
            <w:r>
              <w:rPr>
                <w:sz w:val="24"/>
                <w:szCs w:val="24"/>
              </w:rPr>
              <w:t>10</w:t>
            </w:r>
            <w:r w:rsidR="008B6776">
              <w:rPr>
                <w:sz w:val="24"/>
                <w:szCs w:val="24"/>
              </w:rPr>
              <w:t xml:space="preserve"> € + Natura</w:t>
            </w:r>
          </w:p>
        </w:tc>
        <w:tc>
          <w:tcPr>
            <w:tcW w:w="1677" w:type="dxa"/>
          </w:tcPr>
          <w:p w:rsidR="008B6776" w:rsidRDefault="008B6776" w:rsidP="008B6776">
            <w:pPr>
              <w:jc w:val="center"/>
              <w:rPr>
                <w:sz w:val="24"/>
                <w:szCs w:val="24"/>
              </w:rPr>
            </w:pPr>
            <w:r>
              <w:rPr>
                <w:sz w:val="24"/>
                <w:szCs w:val="24"/>
              </w:rPr>
              <w:t>10 € + Natura</w:t>
            </w:r>
          </w:p>
        </w:tc>
        <w:tc>
          <w:tcPr>
            <w:tcW w:w="1677" w:type="dxa"/>
          </w:tcPr>
          <w:p w:rsidR="008B6776" w:rsidRDefault="009C3230" w:rsidP="008F0D34">
            <w:pPr>
              <w:jc w:val="center"/>
              <w:rPr>
                <w:sz w:val="24"/>
                <w:szCs w:val="24"/>
              </w:rPr>
            </w:pPr>
            <w:r>
              <w:rPr>
                <w:sz w:val="24"/>
                <w:szCs w:val="24"/>
              </w:rPr>
              <w:t>20</w:t>
            </w:r>
            <w:r w:rsidR="008B6776">
              <w:rPr>
                <w:sz w:val="24"/>
                <w:szCs w:val="24"/>
              </w:rPr>
              <w:t xml:space="preserve"> € + Natura</w:t>
            </w:r>
          </w:p>
        </w:tc>
        <w:tc>
          <w:tcPr>
            <w:tcW w:w="1677" w:type="dxa"/>
          </w:tcPr>
          <w:p w:rsidR="008B6776" w:rsidRDefault="009C3230" w:rsidP="008F0D34">
            <w:pPr>
              <w:jc w:val="center"/>
              <w:rPr>
                <w:sz w:val="24"/>
                <w:szCs w:val="24"/>
              </w:rPr>
            </w:pPr>
            <w:r>
              <w:rPr>
                <w:sz w:val="24"/>
                <w:szCs w:val="24"/>
              </w:rPr>
              <w:t>40</w:t>
            </w:r>
            <w:r w:rsidR="008B6776">
              <w:rPr>
                <w:sz w:val="24"/>
                <w:szCs w:val="24"/>
              </w:rPr>
              <w:t xml:space="preserve"> € + Natura</w:t>
            </w:r>
          </w:p>
        </w:tc>
        <w:tc>
          <w:tcPr>
            <w:tcW w:w="1677" w:type="dxa"/>
          </w:tcPr>
          <w:p w:rsidR="008B6776" w:rsidRDefault="009C3230" w:rsidP="008F0D34">
            <w:pPr>
              <w:jc w:val="center"/>
              <w:rPr>
                <w:sz w:val="24"/>
                <w:szCs w:val="24"/>
              </w:rPr>
            </w:pPr>
            <w:r>
              <w:rPr>
                <w:sz w:val="24"/>
                <w:szCs w:val="24"/>
              </w:rPr>
              <w:t>20</w:t>
            </w:r>
            <w:r w:rsidR="008B6776">
              <w:rPr>
                <w:sz w:val="24"/>
                <w:szCs w:val="24"/>
              </w:rPr>
              <w:t xml:space="preserve"> € + Natura</w:t>
            </w:r>
          </w:p>
        </w:tc>
      </w:tr>
      <w:tr w:rsidR="008B6776" w:rsidTr="008B6776">
        <w:tc>
          <w:tcPr>
            <w:tcW w:w="1677" w:type="dxa"/>
          </w:tcPr>
          <w:p w:rsidR="008B6776" w:rsidRDefault="008B6776" w:rsidP="008B6776">
            <w:pPr>
              <w:jc w:val="center"/>
              <w:rPr>
                <w:sz w:val="24"/>
                <w:szCs w:val="24"/>
              </w:rPr>
            </w:pPr>
            <w:r>
              <w:rPr>
                <w:sz w:val="24"/>
                <w:szCs w:val="24"/>
              </w:rPr>
              <w:t>6</w:t>
            </w:r>
            <w:r w:rsidRPr="008B6776">
              <w:rPr>
                <w:sz w:val="24"/>
                <w:szCs w:val="24"/>
                <w:vertAlign w:val="superscript"/>
              </w:rPr>
              <w:t>e</w:t>
            </w:r>
            <w:r>
              <w:rPr>
                <w:sz w:val="24"/>
                <w:szCs w:val="24"/>
              </w:rPr>
              <w:t xml:space="preserve"> - ... plaats</w:t>
            </w:r>
          </w:p>
        </w:tc>
        <w:tc>
          <w:tcPr>
            <w:tcW w:w="1677" w:type="dxa"/>
          </w:tcPr>
          <w:p w:rsidR="008B6776" w:rsidRDefault="008B6776" w:rsidP="008B6776">
            <w:pPr>
              <w:jc w:val="center"/>
              <w:rPr>
                <w:sz w:val="24"/>
                <w:szCs w:val="24"/>
              </w:rPr>
            </w:pPr>
            <w:r>
              <w:rPr>
                <w:sz w:val="24"/>
                <w:szCs w:val="24"/>
              </w:rPr>
              <w:t>Natura</w:t>
            </w:r>
          </w:p>
        </w:tc>
        <w:tc>
          <w:tcPr>
            <w:tcW w:w="1677" w:type="dxa"/>
          </w:tcPr>
          <w:p w:rsidR="008B6776" w:rsidRDefault="008B6776" w:rsidP="008B6776">
            <w:pPr>
              <w:jc w:val="center"/>
              <w:rPr>
                <w:sz w:val="24"/>
                <w:szCs w:val="24"/>
              </w:rPr>
            </w:pPr>
            <w:r>
              <w:rPr>
                <w:sz w:val="24"/>
                <w:szCs w:val="24"/>
              </w:rPr>
              <w:t>Natura</w:t>
            </w:r>
          </w:p>
        </w:tc>
        <w:tc>
          <w:tcPr>
            <w:tcW w:w="1677" w:type="dxa"/>
          </w:tcPr>
          <w:p w:rsidR="008B6776" w:rsidRDefault="008B6776" w:rsidP="008B6776">
            <w:pPr>
              <w:jc w:val="center"/>
              <w:rPr>
                <w:sz w:val="24"/>
                <w:szCs w:val="24"/>
              </w:rPr>
            </w:pPr>
            <w:r>
              <w:rPr>
                <w:sz w:val="24"/>
                <w:szCs w:val="24"/>
              </w:rPr>
              <w:t>Natura</w:t>
            </w:r>
          </w:p>
        </w:tc>
        <w:tc>
          <w:tcPr>
            <w:tcW w:w="1677" w:type="dxa"/>
          </w:tcPr>
          <w:p w:rsidR="008B6776" w:rsidRDefault="008B6776" w:rsidP="008B6776">
            <w:pPr>
              <w:jc w:val="center"/>
              <w:rPr>
                <w:sz w:val="24"/>
                <w:szCs w:val="24"/>
              </w:rPr>
            </w:pPr>
            <w:r>
              <w:rPr>
                <w:sz w:val="24"/>
                <w:szCs w:val="24"/>
              </w:rPr>
              <w:t>Natura</w:t>
            </w:r>
          </w:p>
        </w:tc>
        <w:tc>
          <w:tcPr>
            <w:tcW w:w="1677" w:type="dxa"/>
          </w:tcPr>
          <w:p w:rsidR="008B6776" w:rsidRDefault="008B6776" w:rsidP="008B6776">
            <w:pPr>
              <w:jc w:val="center"/>
              <w:rPr>
                <w:sz w:val="24"/>
                <w:szCs w:val="24"/>
              </w:rPr>
            </w:pPr>
            <w:r>
              <w:rPr>
                <w:sz w:val="24"/>
                <w:szCs w:val="24"/>
              </w:rPr>
              <w:t>Natura</w:t>
            </w:r>
          </w:p>
        </w:tc>
      </w:tr>
    </w:tbl>
    <w:p w:rsidR="008B6776" w:rsidRPr="00442A1A" w:rsidRDefault="008B6776" w:rsidP="008B6776">
      <w:pPr>
        <w:jc w:val="center"/>
        <w:rPr>
          <w:sz w:val="24"/>
          <w:szCs w:val="24"/>
        </w:rPr>
      </w:pPr>
    </w:p>
    <w:sectPr w:rsidR="008B6776" w:rsidRPr="00442A1A" w:rsidSect="00A87AFC">
      <w:pgSz w:w="11906" w:h="16838" w:code="9"/>
      <w:pgMar w:top="284" w:right="992" w:bottom="284" w:left="992" w:header="709" w:footer="85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2BE0" w:rsidRDefault="006D2BE0" w:rsidP="007478B2">
      <w:r>
        <w:separator/>
      </w:r>
    </w:p>
  </w:endnote>
  <w:endnote w:type="continuationSeparator" w:id="0">
    <w:p w:rsidR="006D2BE0" w:rsidRDefault="006D2BE0" w:rsidP="007478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2BE0" w:rsidRDefault="006D2BE0" w:rsidP="007478B2">
      <w:r>
        <w:separator/>
      </w:r>
    </w:p>
  </w:footnote>
  <w:footnote w:type="continuationSeparator" w:id="0">
    <w:p w:rsidR="006D2BE0" w:rsidRDefault="006D2BE0" w:rsidP="007478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D16EA1"/>
    <w:multiLevelType w:val="hybridMultilevel"/>
    <w:tmpl w:val="ABBE418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1A350B7F"/>
    <w:multiLevelType w:val="hybridMultilevel"/>
    <w:tmpl w:val="755A864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nsid w:val="220963A9"/>
    <w:multiLevelType w:val="hybridMultilevel"/>
    <w:tmpl w:val="1D583D5C"/>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nsid w:val="787A4261"/>
    <w:multiLevelType w:val="hybridMultilevel"/>
    <w:tmpl w:val="A71202D4"/>
    <w:lvl w:ilvl="0" w:tplc="0813000F">
      <w:start w:val="1"/>
      <w:numFmt w:val="decimal"/>
      <w:lvlText w:val="%1."/>
      <w:lvlJc w:val="left"/>
      <w:pPr>
        <w:ind w:left="1069"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8B2"/>
    <w:rsid w:val="00015522"/>
    <w:rsid w:val="000E38DD"/>
    <w:rsid w:val="001169E8"/>
    <w:rsid w:val="00122A6D"/>
    <w:rsid w:val="00156DB5"/>
    <w:rsid w:val="00171C57"/>
    <w:rsid w:val="002971E0"/>
    <w:rsid w:val="002F6FA3"/>
    <w:rsid w:val="00303127"/>
    <w:rsid w:val="00392532"/>
    <w:rsid w:val="003B57B9"/>
    <w:rsid w:val="003E0E5A"/>
    <w:rsid w:val="004342C7"/>
    <w:rsid w:val="00442A1A"/>
    <w:rsid w:val="0046784D"/>
    <w:rsid w:val="00510721"/>
    <w:rsid w:val="005471EE"/>
    <w:rsid w:val="0054757A"/>
    <w:rsid w:val="00572FC8"/>
    <w:rsid w:val="006D2BE0"/>
    <w:rsid w:val="006E50E8"/>
    <w:rsid w:val="007478B2"/>
    <w:rsid w:val="00750AD0"/>
    <w:rsid w:val="00795610"/>
    <w:rsid w:val="007F1226"/>
    <w:rsid w:val="008B6776"/>
    <w:rsid w:val="008D6163"/>
    <w:rsid w:val="009313B5"/>
    <w:rsid w:val="009C3230"/>
    <w:rsid w:val="00A6600D"/>
    <w:rsid w:val="00A74138"/>
    <w:rsid w:val="00B95B0E"/>
    <w:rsid w:val="00D50046"/>
    <w:rsid w:val="00E175B1"/>
    <w:rsid w:val="00E31A04"/>
    <w:rsid w:val="00E52E6B"/>
    <w:rsid w:val="00FC630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78B2"/>
    <w:pPr>
      <w:spacing w:after="0" w:line="240" w:lineRule="auto"/>
    </w:pPr>
    <w:rPr>
      <w:rFonts w:ascii="Times New Roman" w:eastAsia="Times New Roman" w:hAnsi="Times New Roman" w:cs="Times New Roman"/>
      <w:sz w:val="20"/>
      <w:szCs w:val="20"/>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478B2"/>
    <w:pPr>
      <w:tabs>
        <w:tab w:val="center" w:pos="4536"/>
        <w:tab w:val="right" w:pos="9072"/>
      </w:tabs>
    </w:pPr>
  </w:style>
  <w:style w:type="character" w:customStyle="1" w:styleId="HeaderChar">
    <w:name w:val="Header Char"/>
    <w:basedOn w:val="DefaultParagraphFont"/>
    <w:link w:val="Header"/>
    <w:rsid w:val="007478B2"/>
    <w:rPr>
      <w:rFonts w:ascii="Times New Roman" w:eastAsia="Times New Roman" w:hAnsi="Times New Roman" w:cs="Times New Roman"/>
      <w:sz w:val="20"/>
      <w:szCs w:val="20"/>
      <w:lang w:val="nl-NL" w:eastAsia="nl-NL"/>
    </w:rPr>
  </w:style>
  <w:style w:type="paragraph" w:styleId="Footer">
    <w:name w:val="footer"/>
    <w:basedOn w:val="Normal"/>
    <w:link w:val="FooterChar"/>
    <w:rsid w:val="007478B2"/>
    <w:pPr>
      <w:tabs>
        <w:tab w:val="center" w:pos="4536"/>
        <w:tab w:val="right" w:pos="9072"/>
      </w:tabs>
    </w:pPr>
  </w:style>
  <w:style w:type="character" w:customStyle="1" w:styleId="FooterChar">
    <w:name w:val="Footer Char"/>
    <w:basedOn w:val="DefaultParagraphFont"/>
    <w:link w:val="Footer"/>
    <w:rsid w:val="007478B2"/>
    <w:rPr>
      <w:rFonts w:ascii="Times New Roman" w:eastAsia="Times New Roman" w:hAnsi="Times New Roman" w:cs="Times New Roman"/>
      <w:sz w:val="20"/>
      <w:szCs w:val="20"/>
      <w:lang w:val="nl-NL" w:eastAsia="nl-NL"/>
    </w:rPr>
  </w:style>
  <w:style w:type="paragraph" w:styleId="BodyTextIndent2">
    <w:name w:val="Body Text Indent 2"/>
    <w:basedOn w:val="Normal"/>
    <w:link w:val="BodyTextIndent2Char"/>
    <w:rsid w:val="007478B2"/>
    <w:pPr>
      <w:tabs>
        <w:tab w:val="left" w:pos="1276"/>
        <w:tab w:val="left" w:pos="6379"/>
      </w:tabs>
      <w:ind w:left="285"/>
    </w:pPr>
    <w:rPr>
      <w:sz w:val="22"/>
    </w:rPr>
  </w:style>
  <w:style w:type="character" w:customStyle="1" w:styleId="BodyTextIndent2Char">
    <w:name w:val="Body Text Indent 2 Char"/>
    <w:basedOn w:val="DefaultParagraphFont"/>
    <w:link w:val="BodyTextIndent2"/>
    <w:rsid w:val="007478B2"/>
    <w:rPr>
      <w:rFonts w:ascii="Times New Roman" w:eastAsia="Times New Roman" w:hAnsi="Times New Roman" w:cs="Times New Roman"/>
      <w:szCs w:val="20"/>
      <w:lang w:val="nl-NL" w:eastAsia="nl-NL"/>
    </w:rPr>
  </w:style>
  <w:style w:type="paragraph" w:styleId="BodyText">
    <w:name w:val="Body Text"/>
    <w:basedOn w:val="Normal"/>
    <w:link w:val="BodyTextChar"/>
    <w:rsid w:val="007478B2"/>
    <w:pPr>
      <w:tabs>
        <w:tab w:val="center" w:pos="1843"/>
        <w:tab w:val="left" w:pos="6096"/>
      </w:tabs>
      <w:spacing w:before="240"/>
    </w:pPr>
    <w:rPr>
      <w:sz w:val="22"/>
    </w:rPr>
  </w:style>
  <w:style w:type="character" w:customStyle="1" w:styleId="BodyTextChar">
    <w:name w:val="Body Text Char"/>
    <w:basedOn w:val="DefaultParagraphFont"/>
    <w:link w:val="BodyText"/>
    <w:rsid w:val="007478B2"/>
    <w:rPr>
      <w:rFonts w:ascii="Times New Roman" w:eastAsia="Times New Roman" w:hAnsi="Times New Roman" w:cs="Times New Roman"/>
      <w:szCs w:val="20"/>
      <w:lang w:val="nl-NL" w:eastAsia="nl-NL"/>
    </w:rPr>
  </w:style>
  <w:style w:type="character" w:styleId="Hyperlink">
    <w:name w:val="Hyperlink"/>
    <w:rsid w:val="007478B2"/>
    <w:rPr>
      <w:color w:val="0000FF"/>
      <w:u w:val="single"/>
    </w:rPr>
  </w:style>
  <w:style w:type="paragraph" w:styleId="ListParagraph">
    <w:name w:val="List Paragraph"/>
    <w:basedOn w:val="Normal"/>
    <w:uiPriority w:val="34"/>
    <w:qFormat/>
    <w:rsid w:val="00A74138"/>
    <w:pPr>
      <w:spacing w:after="200" w:line="276" w:lineRule="auto"/>
      <w:ind w:left="720"/>
      <w:contextualSpacing/>
    </w:pPr>
    <w:rPr>
      <w:rFonts w:asciiTheme="minorHAnsi" w:eastAsiaTheme="minorHAnsi" w:hAnsiTheme="minorHAnsi" w:cstheme="minorBidi"/>
      <w:sz w:val="22"/>
      <w:szCs w:val="22"/>
      <w:lang w:val="nl-BE" w:eastAsia="en-US"/>
    </w:rPr>
  </w:style>
  <w:style w:type="paragraph" w:styleId="BalloonText">
    <w:name w:val="Balloon Text"/>
    <w:basedOn w:val="Normal"/>
    <w:link w:val="BalloonTextChar"/>
    <w:uiPriority w:val="99"/>
    <w:semiHidden/>
    <w:unhideWhenUsed/>
    <w:rsid w:val="00442A1A"/>
    <w:rPr>
      <w:rFonts w:ascii="Tahoma" w:hAnsi="Tahoma" w:cs="Tahoma"/>
      <w:sz w:val="16"/>
      <w:szCs w:val="16"/>
    </w:rPr>
  </w:style>
  <w:style w:type="character" w:customStyle="1" w:styleId="BalloonTextChar">
    <w:name w:val="Balloon Text Char"/>
    <w:basedOn w:val="DefaultParagraphFont"/>
    <w:link w:val="BalloonText"/>
    <w:uiPriority w:val="99"/>
    <w:semiHidden/>
    <w:rsid w:val="00442A1A"/>
    <w:rPr>
      <w:rFonts w:ascii="Tahoma" w:eastAsia="Times New Roman" w:hAnsi="Tahoma" w:cs="Tahoma"/>
      <w:sz w:val="16"/>
      <w:szCs w:val="16"/>
      <w:lang w:val="nl-NL" w:eastAsia="nl-NL"/>
    </w:rPr>
  </w:style>
  <w:style w:type="table" w:styleId="TableGrid">
    <w:name w:val="Table Grid"/>
    <w:basedOn w:val="TableNormal"/>
    <w:uiPriority w:val="59"/>
    <w:rsid w:val="008B67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78B2"/>
    <w:pPr>
      <w:spacing w:after="0" w:line="240" w:lineRule="auto"/>
    </w:pPr>
    <w:rPr>
      <w:rFonts w:ascii="Times New Roman" w:eastAsia="Times New Roman" w:hAnsi="Times New Roman" w:cs="Times New Roman"/>
      <w:sz w:val="20"/>
      <w:szCs w:val="20"/>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478B2"/>
    <w:pPr>
      <w:tabs>
        <w:tab w:val="center" w:pos="4536"/>
        <w:tab w:val="right" w:pos="9072"/>
      </w:tabs>
    </w:pPr>
  </w:style>
  <w:style w:type="character" w:customStyle="1" w:styleId="HeaderChar">
    <w:name w:val="Header Char"/>
    <w:basedOn w:val="DefaultParagraphFont"/>
    <w:link w:val="Header"/>
    <w:rsid w:val="007478B2"/>
    <w:rPr>
      <w:rFonts w:ascii="Times New Roman" w:eastAsia="Times New Roman" w:hAnsi="Times New Roman" w:cs="Times New Roman"/>
      <w:sz w:val="20"/>
      <w:szCs w:val="20"/>
      <w:lang w:val="nl-NL" w:eastAsia="nl-NL"/>
    </w:rPr>
  </w:style>
  <w:style w:type="paragraph" w:styleId="Footer">
    <w:name w:val="footer"/>
    <w:basedOn w:val="Normal"/>
    <w:link w:val="FooterChar"/>
    <w:rsid w:val="007478B2"/>
    <w:pPr>
      <w:tabs>
        <w:tab w:val="center" w:pos="4536"/>
        <w:tab w:val="right" w:pos="9072"/>
      </w:tabs>
    </w:pPr>
  </w:style>
  <w:style w:type="character" w:customStyle="1" w:styleId="FooterChar">
    <w:name w:val="Footer Char"/>
    <w:basedOn w:val="DefaultParagraphFont"/>
    <w:link w:val="Footer"/>
    <w:rsid w:val="007478B2"/>
    <w:rPr>
      <w:rFonts w:ascii="Times New Roman" w:eastAsia="Times New Roman" w:hAnsi="Times New Roman" w:cs="Times New Roman"/>
      <w:sz w:val="20"/>
      <w:szCs w:val="20"/>
      <w:lang w:val="nl-NL" w:eastAsia="nl-NL"/>
    </w:rPr>
  </w:style>
  <w:style w:type="paragraph" w:styleId="BodyTextIndent2">
    <w:name w:val="Body Text Indent 2"/>
    <w:basedOn w:val="Normal"/>
    <w:link w:val="BodyTextIndent2Char"/>
    <w:rsid w:val="007478B2"/>
    <w:pPr>
      <w:tabs>
        <w:tab w:val="left" w:pos="1276"/>
        <w:tab w:val="left" w:pos="6379"/>
      </w:tabs>
      <w:ind w:left="285"/>
    </w:pPr>
    <w:rPr>
      <w:sz w:val="22"/>
    </w:rPr>
  </w:style>
  <w:style w:type="character" w:customStyle="1" w:styleId="BodyTextIndent2Char">
    <w:name w:val="Body Text Indent 2 Char"/>
    <w:basedOn w:val="DefaultParagraphFont"/>
    <w:link w:val="BodyTextIndent2"/>
    <w:rsid w:val="007478B2"/>
    <w:rPr>
      <w:rFonts w:ascii="Times New Roman" w:eastAsia="Times New Roman" w:hAnsi="Times New Roman" w:cs="Times New Roman"/>
      <w:szCs w:val="20"/>
      <w:lang w:val="nl-NL" w:eastAsia="nl-NL"/>
    </w:rPr>
  </w:style>
  <w:style w:type="paragraph" w:styleId="BodyText">
    <w:name w:val="Body Text"/>
    <w:basedOn w:val="Normal"/>
    <w:link w:val="BodyTextChar"/>
    <w:rsid w:val="007478B2"/>
    <w:pPr>
      <w:tabs>
        <w:tab w:val="center" w:pos="1843"/>
        <w:tab w:val="left" w:pos="6096"/>
      </w:tabs>
      <w:spacing w:before="240"/>
    </w:pPr>
    <w:rPr>
      <w:sz w:val="22"/>
    </w:rPr>
  </w:style>
  <w:style w:type="character" w:customStyle="1" w:styleId="BodyTextChar">
    <w:name w:val="Body Text Char"/>
    <w:basedOn w:val="DefaultParagraphFont"/>
    <w:link w:val="BodyText"/>
    <w:rsid w:val="007478B2"/>
    <w:rPr>
      <w:rFonts w:ascii="Times New Roman" w:eastAsia="Times New Roman" w:hAnsi="Times New Roman" w:cs="Times New Roman"/>
      <w:szCs w:val="20"/>
      <w:lang w:val="nl-NL" w:eastAsia="nl-NL"/>
    </w:rPr>
  </w:style>
  <w:style w:type="character" w:styleId="Hyperlink">
    <w:name w:val="Hyperlink"/>
    <w:rsid w:val="007478B2"/>
    <w:rPr>
      <w:color w:val="0000FF"/>
      <w:u w:val="single"/>
    </w:rPr>
  </w:style>
  <w:style w:type="paragraph" w:styleId="ListParagraph">
    <w:name w:val="List Paragraph"/>
    <w:basedOn w:val="Normal"/>
    <w:uiPriority w:val="34"/>
    <w:qFormat/>
    <w:rsid w:val="00A74138"/>
    <w:pPr>
      <w:spacing w:after="200" w:line="276" w:lineRule="auto"/>
      <w:ind w:left="720"/>
      <w:contextualSpacing/>
    </w:pPr>
    <w:rPr>
      <w:rFonts w:asciiTheme="minorHAnsi" w:eastAsiaTheme="minorHAnsi" w:hAnsiTheme="minorHAnsi" w:cstheme="minorBidi"/>
      <w:sz w:val="22"/>
      <w:szCs w:val="22"/>
      <w:lang w:val="nl-BE" w:eastAsia="en-US"/>
    </w:rPr>
  </w:style>
  <w:style w:type="paragraph" w:styleId="BalloonText">
    <w:name w:val="Balloon Text"/>
    <w:basedOn w:val="Normal"/>
    <w:link w:val="BalloonTextChar"/>
    <w:uiPriority w:val="99"/>
    <w:semiHidden/>
    <w:unhideWhenUsed/>
    <w:rsid w:val="00442A1A"/>
    <w:rPr>
      <w:rFonts w:ascii="Tahoma" w:hAnsi="Tahoma" w:cs="Tahoma"/>
      <w:sz w:val="16"/>
      <w:szCs w:val="16"/>
    </w:rPr>
  </w:style>
  <w:style w:type="character" w:customStyle="1" w:styleId="BalloonTextChar">
    <w:name w:val="Balloon Text Char"/>
    <w:basedOn w:val="DefaultParagraphFont"/>
    <w:link w:val="BalloonText"/>
    <w:uiPriority w:val="99"/>
    <w:semiHidden/>
    <w:rsid w:val="00442A1A"/>
    <w:rPr>
      <w:rFonts w:ascii="Tahoma" w:eastAsia="Times New Roman" w:hAnsi="Tahoma" w:cs="Tahoma"/>
      <w:sz w:val="16"/>
      <w:szCs w:val="16"/>
      <w:lang w:val="nl-NL" w:eastAsia="nl-NL"/>
    </w:rPr>
  </w:style>
  <w:style w:type="table" w:styleId="TableGrid">
    <w:name w:val="Table Grid"/>
    <w:basedOn w:val="TableNormal"/>
    <w:uiPriority w:val="59"/>
    <w:rsid w:val="008B67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ebmaster@atletiek-westvlaanderen.be"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webmaster@atletiek-westvlaanderen.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2</Pages>
  <Words>840</Words>
  <Characters>4624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Roularta Media Group</Company>
  <LinksUpToDate>false</LinksUpToDate>
  <CharactersWithSpaces>5454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Ludo Van de Sande</dc:creator>
  <cp:lastModifiedBy>Ludo Van de Sande</cp:lastModifiedBy>
  <cp:revision>10</cp:revision>
  <dcterms:created xsi:type="dcterms:W3CDTF">2017-09-21T14:31:00Z</dcterms:created>
  <dcterms:modified xsi:type="dcterms:W3CDTF">2017-11-27T13:00:00Z</dcterms:modified>
</cp:coreProperties>
</file>